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73" w:rsidRDefault="00231A73" w:rsidP="004D79B3">
      <w:pPr>
        <w:spacing w:after="0" w:line="259" w:lineRule="auto"/>
        <w:ind w:left="-1226" w:right="0" w:firstLine="0"/>
        <w:jc w:val="both"/>
      </w:pPr>
      <w:bookmarkStart w:id="0" w:name="_GoBack"/>
      <w:bookmarkEnd w:id="0"/>
    </w:p>
    <w:p w:rsidR="00500645" w:rsidRDefault="00500645" w:rsidP="004D79B3">
      <w:pPr>
        <w:spacing w:after="177" w:line="258" w:lineRule="auto"/>
        <w:ind w:left="-5" w:right="880"/>
        <w:jc w:val="both"/>
        <w:rPr>
          <w:b/>
          <w:color w:val="538135" w:themeColor="accent6" w:themeShade="BF"/>
          <w:sz w:val="28"/>
        </w:rPr>
      </w:pPr>
      <w:r w:rsidRPr="00500645">
        <w:rPr>
          <w:b/>
          <w:color w:val="538135" w:themeColor="accent6" w:themeShade="BF"/>
          <w:sz w:val="28"/>
        </w:rPr>
        <w:t>Методические рекомендации учите</w:t>
      </w:r>
      <w:r>
        <w:rPr>
          <w:b/>
          <w:color w:val="538135" w:themeColor="accent6" w:themeShade="BF"/>
          <w:sz w:val="28"/>
        </w:rPr>
        <w:t xml:space="preserve">лям начальной школы и родителям, по профилактике дислексии. </w:t>
      </w:r>
    </w:p>
    <w:p w:rsidR="00AE7404" w:rsidRPr="00AE7404" w:rsidRDefault="00AE7404" w:rsidP="004D79B3">
      <w:pPr>
        <w:ind w:left="-5" w:right="417"/>
        <w:jc w:val="both"/>
      </w:pPr>
      <w:r>
        <w:t xml:space="preserve">Дидактические материалы предназначены </w:t>
      </w:r>
      <w:r>
        <w:rPr>
          <w:b/>
        </w:rPr>
        <w:t>учителям-логопедам</w:t>
      </w:r>
      <w:r>
        <w:t xml:space="preserve">, работающим в школьных </w:t>
      </w:r>
      <w:proofErr w:type="spellStart"/>
      <w:r>
        <w:t>логопунктах</w:t>
      </w:r>
      <w:proofErr w:type="spellEnd"/>
      <w:r>
        <w:t xml:space="preserve"> с детьми, имеющими </w:t>
      </w:r>
      <w:proofErr w:type="gramStart"/>
      <w:r>
        <w:t>речевые  нарушения</w:t>
      </w:r>
      <w:proofErr w:type="gramEnd"/>
      <w:r>
        <w:t xml:space="preserve">; </w:t>
      </w:r>
      <w:r>
        <w:rPr>
          <w:b/>
        </w:rPr>
        <w:t xml:space="preserve">учителям </w:t>
      </w:r>
      <w:r>
        <w:t xml:space="preserve"> начальной школы при  использовании на уроках русского языка и чтения, а также  во внеурочной деятельности  с учащимися, имеющими затруднения в овладении письмом и чтением. Предназначены </w:t>
      </w:r>
      <w:r>
        <w:rPr>
          <w:b/>
        </w:rPr>
        <w:t>родителям</w:t>
      </w:r>
      <w:r>
        <w:t xml:space="preserve">, которые хотят помочь своим детям преодолеть речевые нарушения.  </w:t>
      </w:r>
    </w:p>
    <w:p w:rsidR="00231A73" w:rsidRDefault="00AE7404" w:rsidP="004D79B3">
      <w:pPr>
        <w:spacing w:after="177" w:line="258" w:lineRule="auto"/>
        <w:ind w:left="-5" w:right="880"/>
        <w:jc w:val="both"/>
      </w:pPr>
      <w:r>
        <w:rPr>
          <w:b/>
        </w:rPr>
        <w:t xml:space="preserve">Дислексия </w:t>
      </w:r>
      <w:r>
        <w:t xml:space="preserve">- это частичное нарушение процесса чтения, проявляющееся в стойких повторяющихся ошибках чтения, обусловленных </w:t>
      </w:r>
      <w:proofErr w:type="spellStart"/>
      <w:r>
        <w:t>несформированностью</w:t>
      </w:r>
      <w:proofErr w:type="spellEnd"/>
      <w:r>
        <w:t xml:space="preserve"> высших психических функций, участвующих в процессе чтения. Выделяются следующие виды дислексии: </w:t>
      </w:r>
    </w:p>
    <w:p w:rsidR="00231A73" w:rsidRDefault="00AE7404" w:rsidP="004D79B3">
      <w:pPr>
        <w:spacing w:after="12"/>
        <w:ind w:left="-5" w:right="417"/>
        <w:jc w:val="both"/>
      </w:pPr>
      <w:r>
        <w:rPr>
          <w:b/>
        </w:rPr>
        <w:t>Фонематическая дислексия</w:t>
      </w:r>
      <w:r>
        <w:t xml:space="preserve">. Этот вид нарушения чтения наиболее распространен у младших школьников. Фонематическая дислексия связана с недоразвитием функций фонематической системы. Одна фонема отличается от другой множеством </w:t>
      </w:r>
    </w:p>
    <w:p w:rsidR="00231A73" w:rsidRDefault="00AE7404" w:rsidP="004D79B3">
      <w:pPr>
        <w:ind w:left="-5" w:right="417"/>
        <w:jc w:val="both"/>
      </w:pPr>
      <w:r>
        <w:t xml:space="preserve">смыслоразличительных признаков (н-р, твердость - мягкость; звонкость - глухость; способ и место образования и т.д.) Изменение одной из фонем в слове (косы - козы; дом - том - ком) или изменение последовательности (липа - пила) приводит к изменению смысла. Чаще всего ребенок с этой формой дислексии смешивает на слух звуки, отличающиеся одним смыслоразличительным признаком (ц-с; с-ш; ж-ш). Отмечается также: - побуквенное чтение; - искажение звукослоговой структуры слова (пропуски букв, вставки, перестановки звуков, слогов.). </w:t>
      </w:r>
    </w:p>
    <w:p w:rsidR="00231A73" w:rsidRDefault="00AE7404" w:rsidP="004D79B3">
      <w:pPr>
        <w:spacing w:after="168"/>
        <w:ind w:left="-5" w:right="417"/>
        <w:jc w:val="both"/>
      </w:pPr>
      <w:r>
        <w:t xml:space="preserve"> </w:t>
      </w:r>
      <w:r>
        <w:rPr>
          <w:b/>
        </w:rPr>
        <w:t>Семантическая дислексия</w:t>
      </w:r>
      <w:r>
        <w:t xml:space="preserve"> (так называемое механическое чтение).  Проявляется в нарушении понимания прочитанных слов, предложений, текста при технически правильном чтении. Нарушение </w:t>
      </w:r>
      <w:proofErr w:type="gramStart"/>
      <w:r>
        <w:t>понимания</w:t>
      </w:r>
      <w:proofErr w:type="gramEnd"/>
      <w:r>
        <w:t xml:space="preserve"> прочитанного обусловлено двумя фактами: трудностями </w:t>
      </w:r>
      <w:proofErr w:type="spellStart"/>
      <w:r>
        <w:t>звукослогового</w:t>
      </w:r>
      <w:proofErr w:type="spellEnd"/>
      <w:r>
        <w:t xml:space="preserve"> синтеза и нечеткостью представлений о синтаксических связях внутри предложения (когда слова в процессе чтения воспринимаются изолированно, вне связи с другими словами предложения). </w:t>
      </w:r>
    </w:p>
    <w:p w:rsidR="00231A73" w:rsidRDefault="00AE7404" w:rsidP="004D79B3">
      <w:pPr>
        <w:ind w:left="-5" w:right="417"/>
        <w:jc w:val="both"/>
      </w:pPr>
      <w:proofErr w:type="spellStart"/>
      <w:r>
        <w:rPr>
          <w:b/>
        </w:rPr>
        <w:t>Аграмматическая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дислексия</w:t>
      </w:r>
      <w:proofErr w:type="spellEnd"/>
      <w:r>
        <w:t>. Чаще всего наблюдается у детей с системным недоразвитием речи. При этой форме дислексии наблюдается: - изменение падежных окончаний и числа существительных («</w:t>
      </w:r>
      <w:proofErr w:type="gramStart"/>
      <w:r>
        <w:t>у товарищах</w:t>
      </w:r>
      <w:proofErr w:type="gramEnd"/>
      <w:r>
        <w:t xml:space="preserve">»); - неправильное согласование в роде, числе и падеже существительного и прилагательного («интересное сказка»); - изменение окончаний глаголов 3-го лица прошедшего времени.  </w:t>
      </w:r>
    </w:p>
    <w:p w:rsidR="00231A73" w:rsidRDefault="00AE7404" w:rsidP="004D79B3">
      <w:pPr>
        <w:spacing w:after="165"/>
        <w:ind w:left="-5" w:right="417"/>
        <w:jc w:val="both"/>
      </w:pPr>
      <w:r>
        <w:rPr>
          <w:b/>
        </w:rPr>
        <w:t>Оптическая дислексия</w:t>
      </w:r>
      <w:r>
        <w:t xml:space="preserve">. Проявляется в трудностях усвоения и в смешениях сходных графических букв. Смешиваются буквы, отличающиеся лишь одним элементом (В-З; Ъ- M); </w:t>
      </w:r>
      <w:proofErr w:type="gramStart"/>
      <w:r>
        <w:t>буквы</w:t>
      </w:r>
      <w:proofErr w:type="gramEnd"/>
      <w:r>
        <w:t xml:space="preserve"> состоящие из одинаковых элементов, но различно расположенных в пространстве (Т-Г; Р-Ь; П-Н-И).  </w:t>
      </w:r>
    </w:p>
    <w:p w:rsidR="00231A73" w:rsidRDefault="00AE7404" w:rsidP="004D79B3">
      <w:pPr>
        <w:ind w:left="-5" w:right="417"/>
        <w:jc w:val="both"/>
      </w:pPr>
      <w:proofErr w:type="spellStart"/>
      <w:r>
        <w:rPr>
          <w:b/>
        </w:rPr>
        <w:t>Мнестическая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дислексия</w:t>
      </w:r>
      <w:proofErr w:type="spellEnd"/>
      <w:r>
        <w:t xml:space="preserve">. Эта форма дислексии проявляется в трудности усвоения букв. Ребенок не знает, какая буква соответствует тому или иному звуку. </w:t>
      </w:r>
    </w:p>
    <w:p w:rsidR="00231A73" w:rsidRDefault="00AE7404" w:rsidP="004D79B3">
      <w:pPr>
        <w:spacing w:after="177" w:line="258" w:lineRule="auto"/>
        <w:ind w:left="-5" w:right="461"/>
        <w:jc w:val="both"/>
      </w:pPr>
      <w:r>
        <w:t xml:space="preserve"> </w:t>
      </w:r>
      <w:proofErr w:type="gramStart"/>
      <w:r>
        <w:t>Нарушение  чтения</w:t>
      </w:r>
      <w:proofErr w:type="gramEnd"/>
      <w:r>
        <w:t xml:space="preserve"> оказывает отрицательное влияние на весь процесс обучения, на психическое и речевое развитие ребенка, поэтому данная проблема является  актуальной и предполагает своевременную помощь детям со стороны специалистов и учителей начальных классов на уроках русского языка и чтения. </w:t>
      </w:r>
    </w:p>
    <w:p w:rsidR="00231A73" w:rsidRDefault="00AE7404" w:rsidP="004D79B3">
      <w:pPr>
        <w:numPr>
          <w:ilvl w:val="0"/>
          <w:numId w:val="2"/>
        </w:numPr>
        <w:spacing w:after="0"/>
        <w:ind w:right="417" w:hanging="360"/>
        <w:jc w:val="both"/>
      </w:pPr>
      <w:r>
        <w:t xml:space="preserve">Развитие познавательных процессов: внимания, памяти, воображения </w:t>
      </w:r>
    </w:p>
    <w:p w:rsidR="00231A73" w:rsidRDefault="00AE7404" w:rsidP="004D79B3">
      <w:pPr>
        <w:numPr>
          <w:ilvl w:val="0"/>
          <w:numId w:val="2"/>
        </w:numPr>
        <w:spacing w:after="0"/>
        <w:ind w:right="417" w:hanging="360"/>
        <w:jc w:val="both"/>
      </w:pPr>
      <w:r>
        <w:t xml:space="preserve">Развитие фонетико-фонематических процессов </w:t>
      </w:r>
    </w:p>
    <w:p w:rsidR="00231A73" w:rsidRDefault="00AE7404" w:rsidP="004D79B3">
      <w:pPr>
        <w:numPr>
          <w:ilvl w:val="0"/>
          <w:numId w:val="2"/>
        </w:numPr>
        <w:spacing w:after="0"/>
        <w:ind w:right="417" w:hanging="360"/>
        <w:jc w:val="both"/>
      </w:pPr>
      <w:r>
        <w:lastRenderedPageBreak/>
        <w:t xml:space="preserve">Развитие лексического уровня речи в процессе обогащения словарного запаса </w:t>
      </w:r>
    </w:p>
    <w:p w:rsidR="00231A73" w:rsidRDefault="00AE7404" w:rsidP="004D79B3">
      <w:pPr>
        <w:numPr>
          <w:ilvl w:val="0"/>
          <w:numId w:val="2"/>
        </w:numPr>
        <w:spacing w:after="0"/>
        <w:ind w:right="417" w:hanging="360"/>
        <w:jc w:val="both"/>
      </w:pPr>
      <w:r>
        <w:t xml:space="preserve">Развитие связной речи в процессе построения высказывания </w:t>
      </w:r>
    </w:p>
    <w:p w:rsidR="00231A73" w:rsidRDefault="00AE7404" w:rsidP="004D79B3">
      <w:pPr>
        <w:numPr>
          <w:ilvl w:val="0"/>
          <w:numId w:val="2"/>
        </w:numPr>
        <w:spacing w:after="121"/>
        <w:ind w:right="417" w:hanging="360"/>
        <w:jc w:val="both"/>
      </w:pPr>
      <w:r>
        <w:t xml:space="preserve">Воспитание интереса к русскому языку как школьному предмету </w:t>
      </w:r>
    </w:p>
    <w:p w:rsidR="00231A73" w:rsidRDefault="00AE7404" w:rsidP="004D79B3">
      <w:pPr>
        <w:ind w:left="-5" w:right="417"/>
        <w:jc w:val="both"/>
      </w:pPr>
      <w:r>
        <w:t xml:space="preserve">Дидактические материалы предназначены </w:t>
      </w:r>
      <w:r>
        <w:rPr>
          <w:b/>
        </w:rPr>
        <w:t>учителям-логопедам</w:t>
      </w:r>
      <w:r>
        <w:t xml:space="preserve">, работающим в школьных </w:t>
      </w:r>
      <w:proofErr w:type="spellStart"/>
      <w:r>
        <w:t>логопунктах</w:t>
      </w:r>
      <w:proofErr w:type="spellEnd"/>
      <w:r>
        <w:t xml:space="preserve"> с детьми, имеющими </w:t>
      </w:r>
      <w:proofErr w:type="gramStart"/>
      <w:r>
        <w:t>речевые  нарушения</w:t>
      </w:r>
      <w:proofErr w:type="gramEnd"/>
      <w:r>
        <w:t xml:space="preserve">; </w:t>
      </w:r>
      <w:r>
        <w:rPr>
          <w:b/>
        </w:rPr>
        <w:t xml:space="preserve">учителям </w:t>
      </w:r>
      <w:r>
        <w:t xml:space="preserve"> начальной школы при  использовании на уроках русского языка и чтения, а также  во внеурочной деятельности  с учащимися, имеющими затруднения в овладении письмом и чтением. Предназначены </w:t>
      </w:r>
      <w:r>
        <w:rPr>
          <w:b/>
        </w:rPr>
        <w:t>родителям</w:t>
      </w:r>
      <w:r>
        <w:t xml:space="preserve">, которые хотят помочь своим детям преодолеть речевые нарушения.  </w:t>
      </w:r>
    </w:p>
    <w:p w:rsidR="00231A73" w:rsidRDefault="00AE7404" w:rsidP="004D79B3">
      <w:pPr>
        <w:pStyle w:val="1"/>
        <w:spacing w:after="217"/>
        <w:ind w:left="-5"/>
        <w:jc w:val="both"/>
      </w:pPr>
      <w:r>
        <w:t>Ожидаемые результаты</w:t>
      </w:r>
      <w:r>
        <w:rPr>
          <w:b w:val="0"/>
        </w:rPr>
        <w:t xml:space="preserve"> </w:t>
      </w:r>
    </w:p>
    <w:p w:rsidR="00231A73" w:rsidRDefault="00AE7404" w:rsidP="004D79B3">
      <w:pPr>
        <w:ind w:left="-5" w:right="417"/>
        <w:jc w:val="both"/>
      </w:pPr>
      <w:r>
        <w:t xml:space="preserve">Вычленять звуки из слова, правильно их произносить, проводить анализ артикуляции. </w:t>
      </w:r>
    </w:p>
    <w:p w:rsidR="00231A73" w:rsidRDefault="00AE7404" w:rsidP="004D79B3">
      <w:pPr>
        <w:ind w:left="-5" w:right="417"/>
        <w:jc w:val="both"/>
      </w:pPr>
      <w:r>
        <w:t xml:space="preserve">Различать гласные и согласные звуки и буквы. </w:t>
      </w:r>
    </w:p>
    <w:p w:rsidR="00231A73" w:rsidRDefault="00AE7404" w:rsidP="004D79B3">
      <w:pPr>
        <w:ind w:left="-5" w:right="417"/>
        <w:jc w:val="both"/>
      </w:pPr>
      <w:r>
        <w:t xml:space="preserve">Правильно обозначать буквы на письме (без искажений). </w:t>
      </w:r>
    </w:p>
    <w:p w:rsidR="00231A73" w:rsidRDefault="00AE7404" w:rsidP="004D79B3">
      <w:pPr>
        <w:ind w:left="-5" w:right="417"/>
        <w:jc w:val="both"/>
      </w:pPr>
      <w:r>
        <w:t xml:space="preserve">Проводить </w:t>
      </w:r>
      <w:proofErr w:type="gramStart"/>
      <w:r>
        <w:t>звукобуквенный  анализ</w:t>
      </w:r>
      <w:proofErr w:type="gramEnd"/>
      <w:r>
        <w:t xml:space="preserve"> доступных слов. </w:t>
      </w:r>
    </w:p>
    <w:p w:rsidR="00231A73" w:rsidRDefault="00AE7404" w:rsidP="004D79B3">
      <w:pPr>
        <w:ind w:left="-5" w:right="417"/>
        <w:jc w:val="both"/>
      </w:pPr>
      <w:r>
        <w:t xml:space="preserve">Правильно оформлять предложение на письме (прописная буква в начале, точка – в конце). </w:t>
      </w:r>
    </w:p>
    <w:p w:rsidR="00231A73" w:rsidRDefault="00AE7404" w:rsidP="004D79B3">
      <w:pPr>
        <w:ind w:left="-5" w:right="417"/>
        <w:jc w:val="both"/>
      </w:pPr>
      <w:r>
        <w:t xml:space="preserve">Активизировать усвоенный словарь через речевую практику. </w:t>
      </w:r>
    </w:p>
    <w:p w:rsidR="00231A73" w:rsidRDefault="00AE7404" w:rsidP="004D79B3">
      <w:pPr>
        <w:ind w:left="-5" w:right="417"/>
        <w:jc w:val="both"/>
      </w:pPr>
      <w:r>
        <w:t xml:space="preserve">Развить навык и технику чтения. </w:t>
      </w:r>
    </w:p>
    <w:p w:rsidR="00231A73" w:rsidRDefault="00AE7404" w:rsidP="004D79B3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231A73" w:rsidRPr="00AE7404" w:rsidRDefault="00AE7404" w:rsidP="004D79B3">
      <w:pPr>
        <w:spacing w:after="225" w:line="259" w:lineRule="auto"/>
        <w:ind w:right="447"/>
        <w:jc w:val="both"/>
        <w:rPr>
          <w:color w:val="538135" w:themeColor="accent6" w:themeShade="BF"/>
        </w:rPr>
      </w:pPr>
      <w:r w:rsidRPr="00AE7404">
        <w:rPr>
          <w:b/>
          <w:color w:val="538135" w:themeColor="accent6" w:themeShade="BF"/>
        </w:rPr>
        <w:t xml:space="preserve">Дидактические игры </w:t>
      </w:r>
    </w:p>
    <w:p w:rsidR="00231A73" w:rsidRPr="00AE7404" w:rsidRDefault="00AE7404" w:rsidP="004D79B3">
      <w:pPr>
        <w:pStyle w:val="2"/>
        <w:ind w:right="456"/>
        <w:jc w:val="both"/>
        <w:rPr>
          <w:color w:val="538135" w:themeColor="accent6" w:themeShade="BF"/>
        </w:rPr>
      </w:pPr>
      <w:r w:rsidRPr="00AE7404">
        <w:rPr>
          <w:color w:val="538135" w:themeColor="accent6" w:themeShade="BF"/>
        </w:rPr>
        <w:t xml:space="preserve"> для профилактики и преодоления нарушения чтения  </w:t>
      </w:r>
    </w:p>
    <w:p w:rsidR="00231A73" w:rsidRPr="00AE7404" w:rsidRDefault="00AE7404" w:rsidP="004D79B3">
      <w:pPr>
        <w:tabs>
          <w:tab w:val="center" w:pos="1223"/>
          <w:tab w:val="center" w:pos="5216"/>
        </w:tabs>
        <w:spacing w:after="232" w:line="259" w:lineRule="auto"/>
        <w:ind w:left="0" w:right="0" w:firstLine="0"/>
        <w:jc w:val="both"/>
        <w:rPr>
          <w:color w:val="538135" w:themeColor="accent6" w:themeShade="BF"/>
        </w:rPr>
      </w:pPr>
      <w:r w:rsidRPr="00AE7404">
        <w:rPr>
          <w:rFonts w:ascii="Calibri" w:eastAsia="Calibri" w:hAnsi="Calibri" w:cs="Calibri"/>
          <w:color w:val="538135" w:themeColor="accent6" w:themeShade="BF"/>
          <w:sz w:val="22"/>
        </w:rPr>
        <w:tab/>
      </w:r>
      <w:r w:rsidRPr="00AE7404">
        <w:rPr>
          <w:b/>
          <w:color w:val="538135" w:themeColor="accent6" w:themeShade="BF"/>
        </w:rPr>
        <w:t>I.</w:t>
      </w:r>
      <w:r w:rsidRPr="00AE7404">
        <w:rPr>
          <w:rFonts w:ascii="Arial" w:eastAsia="Arial" w:hAnsi="Arial" w:cs="Arial"/>
          <w:b/>
          <w:color w:val="538135" w:themeColor="accent6" w:themeShade="BF"/>
        </w:rPr>
        <w:t xml:space="preserve"> </w:t>
      </w:r>
      <w:r w:rsidRPr="00AE7404">
        <w:rPr>
          <w:rFonts w:ascii="Arial" w:eastAsia="Arial" w:hAnsi="Arial" w:cs="Arial"/>
          <w:b/>
          <w:color w:val="538135" w:themeColor="accent6" w:themeShade="BF"/>
        </w:rPr>
        <w:tab/>
      </w:r>
      <w:r w:rsidRPr="00AE7404">
        <w:rPr>
          <w:b/>
          <w:color w:val="538135" w:themeColor="accent6" w:themeShade="BF"/>
        </w:rPr>
        <w:t xml:space="preserve">Для использования на уроках учителями начальных классов </w:t>
      </w:r>
    </w:p>
    <w:p w:rsidR="00231A73" w:rsidRDefault="00AE7404" w:rsidP="004D79B3">
      <w:pPr>
        <w:spacing w:after="289" w:line="259" w:lineRule="auto"/>
        <w:ind w:left="0" w:right="454" w:firstLine="0"/>
        <w:jc w:val="both"/>
      </w:pPr>
      <w:r>
        <w:rPr>
          <w:b/>
          <w:u w:val="single" w:color="000000"/>
        </w:rPr>
        <w:t>Групповые. (Приложение 1.)</w:t>
      </w:r>
      <w:r>
        <w:rPr>
          <w:b/>
        </w:rPr>
        <w:t xml:space="preserve"> </w:t>
      </w:r>
    </w:p>
    <w:p w:rsidR="00231A73" w:rsidRDefault="00AE7404" w:rsidP="004D79B3">
      <w:pPr>
        <w:spacing w:after="129" w:line="259" w:lineRule="auto"/>
        <w:ind w:left="279" w:right="0"/>
        <w:jc w:val="both"/>
      </w:pPr>
      <w:r>
        <w:rPr>
          <w:color w:val="31849B"/>
          <w:sz w:val="28"/>
        </w:rPr>
        <w:t>1.</w:t>
      </w:r>
      <w:r>
        <w:rPr>
          <w:rFonts w:ascii="Arial" w:eastAsia="Arial" w:hAnsi="Arial" w:cs="Arial"/>
          <w:color w:val="31849B"/>
          <w:sz w:val="28"/>
        </w:rPr>
        <w:t xml:space="preserve"> </w:t>
      </w:r>
      <w:r>
        <w:t xml:space="preserve"> </w:t>
      </w:r>
      <w:r>
        <w:rPr>
          <w:b/>
          <w:color w:val="31849B"/>
        </w:rPr>
        <w:t>"Собери букет".</w:t>
      </w:r>
      <w:r>
        <w:rPr>
          <w:color w:val="31849B"/>
        </w:rPr>
        <w:t xml:space="preserve"> </w:t>
      </w:r>
    </w:p>
    <w:p w:rsidR="00231A73" w:rsidRDefault="00AE7404" w:rsidP="004D79B3">
      <w:pPr>
        <w:spacing w:after="163"/>
        <w:ind w:left="-5" w:right="379"/>
        <w:jc w:val="both"/>
      </w:pPr>
      <w:r>
        <w:rPr>
          <w:color w:val="333333"/>
        </w:rPr>
        <w:t xml:space="preserve">Цель: развитие фонематического слуха, дифференциация звуков [р-л], упражнять детей в различении основных и оттеночных цветов. </w:t>
      </w:r>
    </w:p>
    <w:p w:rsidR="00231A73" w:rsidRDefault="00AE7404" w:rsidP="004D79B3">
      <w:pPr>
        <w:pStyle w:val="3"/>
        <w:ind w:right="447"/>
        <w:jc w:val="both"/>
      </w:pPr>
      <w:r>
        <w:t xml:space="preserve">Ход игры </w:t>
      </w:r>
    </w:p>
    <w:p w:rsidR="00231A73" w:rsidRDefault="00AE7404" w:rsidP="004D79B3">
      <w:pPr>
        <w:spacing w:after="213"/>
        <w:ind w:left="-5" w:right="379"/>
        <w:jc w:val="both"/>
      </w:pPr>
      <w:r>
        <w:rPr>
          <w:color w:val="333333"/>
        </w:rPr>
        <w:t xml:space="preserve">Перед ребенком лежат две картинки с голубой и розовой вазами, в которых стоят стебли цветов с прорезями. Ребенку говорят: "Догадайся, в какую вазу нужно поставить цветы со звуком </w:t>
      </w:r>
      <w:proofErr w:type="gramStart"/>
      <w:r>
        <w:rPr>
          <w:color w:val="333333"/>
        </w:rPr>
        <w:t>[ л</w:t>
      </w:r>
      <w:proofErr w:type="gramEnd"/>
      <w:r>
        <w:rPr>
          <w:color w:val="333333"/>
        </w:rPr>
        <w:t xml:space="preserve"> ], а в какую со звуком [р]. (розовая - [р], голубая - [л]). Рядом лежат цветы разного цвета: зеленого, синего, черного, желтого, коричневого, фиолетового, оранжевого, малинового и т. д. Учащиеся расставляют цветы. Синий цветок должен остаться. Количество играющих: 1-2 человека (или весь класс, поделенный на 2 команды). </w:t>
      </w:r>
    </w:p>
    <w:p w:rsidR="00231A73" w:rsidRDefault="00AE7404" w:rsidP="004D79B3">
      <w:pPr>
        <w:spacing w:after="129" w:line="259" w:lineRule="auto"/>
        <w:ind w:left="279" w:right="0"/>
        <w:jc w:val="both"/>
      </w:pPr>
      <w:r>
        <w:rPr>
          <w:color w:val="31849B"/>
          <w:sz w:val="28"/>
        </w:rPr>
        <w:t>2.</w:t>
      </w:r>
      <w:r>
        <w:rPr>
          <w:rFonts w:ascii="Arial" w:eastAsia="Arial" w:hAnsi="Arial" w:cs="Arial"/>
          <w:color w:val="31849B"/>
          <w:sz w:val="28"/>
        </w:rPr>
        <w:t xml:space="preserve"> </w:t>
      </w:r>
      <w:r>
        <w:rPr>
          <w:b/>
          <w:color w:val="31849B"/>
        </w:rPr>
        <w:t>"Почта".</w:t>
      </w:r>
      <w:r>
        <w:rPr>
          <w:color w:val="31849B"/>
        </w:rPr>
        <w:t xml:space="preserve"> </w:t>
      </w:r>
    </w:p>
    <w:p w:rsidR="00231A73" w:rsidRDefault="00AE7404" w:rsidP="004D79B3">
      <w:pPr>
        <w:spacing w:after="0"/>
        <w:ind w:left="-5" w:right="417"/>
        <w:jc w:val="both"/>
      </w:pPr>
      <w:r>
        <w:t xml:space="preserve">Цель: упражнять детей в различении слов со сходными звуками, развивать </w:t>
      </w:r>
    </w:p>
    <w:p w:rsidR="00231A73" w:rsidRDefault="00AE7404" w:rsidP="004D79B3">
      <w:pPr>
        <w:spacing w:after="221" w:line="258" w:lineRule="auto"/>
        <w:ind w:left="-5" w:right="761"/>
        <w:jc w:val="both"/>
      </w:pPr>
      <w:r>
        <w:t xml:space="preserve">фонематический слух, закреплять понимание словообразующей функции каждой буквы (звука). Расширять объем словаря, закреплять правописание слов, профилактика дисграфии, развитие скорости чтения. </w:t>
      </w:r>
    </w:p>
    <w:p w:rsidR="00231A73" w:rsidRDefault="00AE7404" w:rsidP="004D79B3">
      <w:pPr>
        <w:ind w:left="-5" w:right="417"/>
        <w:jc w:val="both"/>
      </w:pPr>
      <w:r>
        <w:t xml:space="preserve">Ход игры </w:t>
      </w:r>
    </w:p>
    <w:p w:rsidR="00231A73" w:rsidRDefault="00AE7404" w:rsidP="004D79B3">
      <w:pPr>
        <w:ind w:left="-5" w:right="417"/>
        <w:jc w:val="both"/>
      </w:pPr>
      <w:r>
        <w:lastRenderedPageBreak/>
        <w:t xml:space="preserve">Вывешиваются два-три “почтовых ящика” с обозначением букв, дифференцируемых звуков (парные согласные, сходные согласные с-ш, з-ж, ш-щ, ч-ц, м-н, л-р, безударные гласные а-о, и-е-я, ь-ъ, ь - отсутствие ь, и пр.). У учащихся – “письма-слова” с соответственно пропущенными буквами или “письма-картинки” с соответствующими звуками. Дети должны разложить “письма” в нужные ящики. По окончанию работы “почтальоны” проверяют правильность выполнения работы. </w:t>
      </w:r>
    </w:p>
    <w:p w:rsidR="00231A73" w:rsidRDefault="00AE7404" w:rsidP="004D79B3">
      <w:pPr>
        <w:spacing w:after="283"/>
        <w:ind w:left="-5" w:right="417"/>
        <w:jc w:val="both"/>
      </w:pPr>
      <w:r>
        <w:t xml:space="preserve">Количество играющих: 1-3 человека и более (весь класс). </w:t>
      </w:r>
    </w:p>
    <w:p w:rsidR="00231A73" w:rsidRDefault="00AE7404" w:rsidP="004D79B3">
      <w:pPr>
        <w:numPr>
          <w:ilvl w:val="0"/>
          <w:numId w:val="3"/>
        </w:numPr>
        <w:spacing w:after="129" w:line="259" w:lineRule="auto"/>
        <w:ind w:right="0" w:firstLine="269"/>
        <w:jc w:val="both"/>
      </w:pPr>
      <w:r>
        <w:rPr>
          <w:b/>
          <w:color w:val="31849B"/>
        </w:rPr>
        <w:t>"Речевое лото".</w:t>
      </w:r>
      <w:r>
        <w:rPr>
          <w:color w:val="31849B"/>
        </w:rPr>
        <w:t xml:space="preserve"> </w:t>
      </w:r>
    </w:p>
    <w:p w:rsidR="00231A73" w:rsidRDefault="00AE7404" w:rsidP="004D79B3">
      <w:pPr>
        <w:ind w:left="-5" w:right="417"/>
        <w:jc w:val="both"/>
      </w:pPr>
      <w:r>
        <w:t xml:space="preserve">Цель: развивать умение выделять в словах общий звук (букву), находить картинки с заданным звуком, развивать внимание, фонематический слух. Автоматизация звуков, развитие скорости чтения. </w:t>
      </w:r>
    </w:p>
    <w:p w:rsidR="00231A73" w:rsidRDefault="00AE7404" w:rsidP="004D79B3">
      <w:pPr>
        <w:ind w:left="-5" w:right="417"/>
        <w:jc w:val="both"/>
      </w:pPr>
      <w:r>
        <w:t xml:space="preserve">Ход игры </w:t>
      </w:r>
    </w:p>
    <w:p w:rsidR="00231A73" w:rsidRDefault="00AE7404" w:rsidP="004D79B3">
      <w:pPr>
        <w:ind w:left="-5" w:right="417"/>
        <w:jc w:val="both"/>
      </w:pPr>
      <w:r>
        <w:t xml:space="preserve">Детям раздаются карты с изображением 6-ти картинок (вместе со словами под картинками). Ребенок определяет, какой звук есть во всех. Затем ведущий показывает картинки или слова и спрашивает: "У кого есть это слово?" Выигрывает тот, кто первый закроет все картинки на большой карте без ошибок </w:t>
      </w:r>
    </w:p>
    <w:p w:rsidR="00231A73" w:rsidRDefault="00AE7404" w:rsidP="004D79B3">
      <w:pPr>
        <w:ind w:left="-5" w:right="417"/>
        <w:jc w:val="both"/>
      </w:pPr>
      <w:r>
        <w:t xml:space="preserve">Количество играющих: 1-18 человек (можно играть парами или группами) </w:t>
      </w:r>
    </w:p>
    <w:p w:rsidR="00231A73" w:rsidRDefault="00AE7404" w:rsidP="004D79B3">
      <w:pPr>
        <w:numPr>
          <w:ilvl w:val="0"/>
          <w:numId w:val="3"/>
        </w:numPr>
        <w:spacing w:after="129" w:line="259" w:lineRule="auto"/>
        <w:ind w:right="0" w:firstLine="269"/>
        <w:jc w:val="both"/>
      </w:pPr>
      <w:r>
        <w:rPr>
          <w:b/>
          <w:color w:val="31849B"/>
        </w:rPr>
        <w:t>Лото "Читаем сами".</w:t>
      </w:r>
      <w:r>
        <w:rPr>
          <w:color w:val="31849B"/>
        </w:rPr>
        <w:t xml:space="preserve"> </w:t>
      </w:r>
    </w:p>
    <w:p w:rsidR="00231A73" w:rsidRDefault="00AE7404" w:rsidP="004D79B3">
      <w:pPr>
        <w:spacing w:after="235"/>
        <w:ind w:left="-5" w:right="694"/>
        <w:jc w:val="both"/>
      </w:pPr>
      <w:r>
        <w:rPr>
          <w:color w:val="333333"/>
        </w:rPr>
        <w:t xml:space="preserve">Цель: развивать фонематическое и зрительное восприятие, развивать звуко - буквенный анализ слов, учить различать гласные и согласные, дифференцировать твердые и мягкие согласные. Профилактика дисграфии, обусловленной ФФН, развитие скорости чтения. Ход </w:t>
      </w:r>
      <w:proofErr w:type="gramStart"/>
      <w:r>
        <w:rPr>
          <w:color w:val="333333"/>
        </w:rPr>
        <w:t xml:space="preserve">игры </w:t>
      </w:r>
      <w:r>
        <w:rPr>
          <w:b/>
          <w:color w:val="333333"/>
        </w:rPr>
        <w:t xml:space="preserve"> </w:t>
      </w:r>
      <w:r>
        <w:rPr>
          <w:color w:val="333333"/>
        </w:rPr>
        <w:t>Детям</w:t>
      </w:r>
      <w:proofErr w:type="gramEnd"/>
      <w:r>
        <w:rPr>
          <w:color w:val="333333"/>
        </w:rPr>
        <w:t xml:space="preserve"> раздаются карты, на каждой из которых написаны 6 слов. Ведущий показывает картинку и спрашивает: "У кого из ребят написано название картинки? (У кого слово?)". Выигрывает тот, кто первый заполнит карту без ошибок. </w:t>
      </w:r>
    </w:p>
    <w:p w:rsidR="00231A73" w:rsidRDefault="00AE7404" w:rsidP="004D79B3">
      <w:pPr>
        <w:numPr>
          <w:ilvl w:val="0"/>
          <w:numId w:val="3"/>
        </w:numPr>
        <w:spacing w:after="0" w:line="416" w:lineRule="auto"/>
        <w:ind w:right="0" w:firstLine="269"/>
        <w:jc w:val="both"/>
      </w:pPr>
      <w:r>
        <w:rPr>
          <w:b/>
          <w:color w:val="31849B"/>
        </w:rPr>
        <w:t>Игра-упражнение для запоминания словарных слов</w:t>
      </w:r>
      <w:r>
        <w:rPr>
          <w:color w:val="333333"/>
        </w:rPr>
        <w:t xml:space="preserve">. Цель: помочь запомнить буквенный образ словарных слов </w:t>
      </w:r>
    </w:p>
    <w:p w:rsidR="00231A73" w:rsidRDefault="00AE7404" w:rsidP="004D79B3">
      <w:pPr>
        <w:pStyle w:val="3"/>
        <w:ind w:right="447"/>
        <w:jc w:val="both"/>
      </w:pPr>
      <w:r>
        <w:t xml:space="preserve">Ход игры </w:t>
      </w:r>
    </w:p>
    <w:p w:rsidR="00231A73" w:rsidRDefault="00AE7404" w:rsidP="004D79B3">
      <w:pPr>
        <w:spacing w:after="123"/>
        <w:ind w:left="-5" w:right="379"/>
        <w:jc w:val="both"/>
      </w:pPr>
      <w:r>
        <w:rPr>
          <w:color w:val="333333"/>
        </w:rPr>
        <w:t xml:space="preserve">Детям раздаются карточки с рассыпанными слогами словарных слов. Нужно собрать слова, соединяя слоги на карточке. Выигрывает тот, кто быстрее соберет слова </w:t>
      </w:r>
    </w:p>
    <w:p w:rsidR="00231A73" w:rsidRDefault="00AE7404" w:rsidP="004D79B3">
      <w:pPr>
        <w:spacing w:after="225" w:line="259" w:lineRule="auto"/>
        <w:ind w:left="0" w:right="394" w:firstLine="0"/>
        <w:jc w:val="both"/>
      </w:pPr>
      <w:r>
        <w:rPr>
          <w:b/>
          <w:i/>
        </w:rPr>
        <w:t xml:space="preserve"> </w:t>
      </w:r>
    </w:p>
    <w:p w:rsidR="00231A73" w:rsidRDefault="00AE7404" w:rsidP="004D79B3">
      <w:pPr>
        <w:spacing w:after="221" w:line="259" w:lineRule="auto"/>
        <w:ind w:left="0" w:right="450" w:firstLine="0"/>
        <w:jc w:val="both"/>
      </w:pPr>
      <w:r>
        <w:rPr>
          <w:b/>
          <w:i/>
          <w:u w:val="single" w:color="000000"/>
        </w:rPr>
        <w:t>Индивидуальные. (Приложение 2.)</w:t>
      </w:r>
      <w:r>
        <w:rPr>
          <w:b/>
        </w:rPr>
        <w:t xml:space="preserve"> </w:t>
      </w:r>
    </w:p>
    <w:p w:rsidR="00231A73" w:rsidRDefault="00AE7404" w:rsidP="004D79B3">
      <w:pPr>
        <w:numPr>
          <w:ilvl w:val="0"/>
          <w:numId w:val="4"/>
        </w:numPr>
        <w:spacing w:after="222" w:line="259" w:lineRule="auto"/>
        <w:ind w:right="0" w:hanging="422"/>
        <w:jc w:val="both"/>
      </w:pPr>
      <w:r>
        <w:rPr>
          <w:b/>
          <w:color w:val="31849B"/>
        </w:rPr>
        <w:t>Для закрепления зрительного восприятия буквы</w:t>
      </w:r>
      <w:r>
        <w:rPr>
          <w:color w:val="31849B"/>
        </w:rPr>
        <w:t xml:space="preserve">: </w:t>
      </w:r>
    </w:p>
    <w:p w:rsidR="00231A73" w:rsidRDefault="00AE7404" w:rsidP="004D79B3">
      <w:pPr>
        <w:spacing w:after="213"/>
        <w:ind w:left="-5" w:right="379"/>
        <w:jc w:val="both"/>
      </w:pPr>
      <w:r>
        <w:rPr>
          <w:color w:val="333333"/>
        </w:rPr>
        <w:t xml:space="preserve"> «Запретные буквы» — чтение текста, пропуская определенные буквы;  </w:t>
      </w:r>
    </w:p>
    <w:p w:rsidR="00231A73" w:rsidRDefault="00AE7404" w:rsidP="004D79B3">
      <w:pPr>
        <w:spacing w:after="213"/>
        <w:ind w:left="-5" w:right="379"/>
        <w:jc w:val="both"/>
      </w:pPr>
      <w:r>
        <w:rPr>
          <w:color w:val="333333"/>
        </w:rPr>
        <w:t xml:space="preserve">«Найди букву» — нахождение буквы в сюжетном рисунке;  </w:t>
      </w:r>
    </w:p>
    <w:p w:rsidR="00231A73" w:rsidRDefault="00AE7404" w:rsidP="004D79B3">
      <w:pPr>
        <w:spacing w:after="213"/>
        <w:ind w:left="-5" w:right="379"/>
        <w:jc w:val="both"/>
      </w:pPr>
      <w:r>
        <w:rPr>
          <w:color w:val="333333"/>
        </w:rPr>
        <w:t xml:space="preserve">«Сыщики» — соотнесение карточки с буквой и предмета, начинающегося на эту букву;  </w:t>
      </w:r>
    </w:p>
    <w:p w:rsidR="00231A73" w:rsidRDefault="00AE7404" w:rsidP="004D79B3">
      <w:pPr>
        <w:spacing w:after="7"/>
        <w:ind w:left="-5" w:right="379"/>
        <w:jc w:val="both"/>
      </w:pPr>
      <w:r>
        <w:rPr>
          <w:color w:val="333333"/>
        </w:rPr>
        <w:t xml:space="preserve">«Зашумленные» слова» — чтение слов, прочтение которых затруднено наличием линий, штрихов, пересекающихся букв и т. д. </w:t>
      </w:r>
    </w:p>
    <w:p w:rsidR="00231A73" w:rsidRDefault="00AE7404" w:rsidP="004D79B3">
      <w:pPr>
        <w:spacing w:after="224" w:line="259" w:lineRule="auto"/>
        <w:ind w:left="0" w:right="0" w:firstLine="0"/>
        <w:jc w:val="both"/>
      </w:pPr>
      <w:r>
        <w:t xml:space="preserve"> </w:t>
      </w:r>
    </w:p>
    <w:p w:rsidR="00231A73" w:rsidRDefault="00AE7404" w:rsidP="004D79B3">
      <w:pPr>
        <w:numPr>
          <w:ilvl w:val="0"/>
          <w:numId w:val="4"/>
        </w:numPr>
        <w:spacing w:after="221" w:line="259" w:lineRule="auto"/>
        <w:ind w:right="0" w:hanging="422"/>
        <w:jc w:val="both"/>
      </w:pPr>
      <w:proofErr w:type="gramStart"/>
      <w:r>
        <w:rPr>
          <w:b/>
          <w:color w:val="31849B"/>
        </w:rPr>
        <w:lastRenderedPageBreak/>
        <w:t>Для понимания</w:t>
      </w:r>
      <w:proofErr w:type="gramEnd"/>
      <w:r>
        <w:rPr>
          <w:b/>
          <w:color w:val="31849B"/>
        </w:rPr>
        <w:t xml:space="preserve"> прочитанного</w:t>
      </w:r>
      <w:r>
        <w:rPr>
          <w:color w:val="31849B"/>
        </w:rPr>
        <w:t xml:space="preserve">: </w:t>
      </w:r>
    </w:p>
    <w:p w:rsidR="00231A73" w:rsidRDefault="00AE7404" w:rsidP="004D79B3">
      <w:pPr>
        <w:ind w:left="-5" w:right="417"/>
        <w:jc w:val="both"/>
      </w:pPr>
      <w:r>
        <w:t xml:space="preserve">«Шутки-минутки» — исправление неправильно прочитанных слов;  </w:t>
      </w:r>
    </w:p>
    <w:p w:rsidR="00231A73" w:rsidRDefault="00AE7404" w:rsidP="004D79B3">
      <w:pPr>
        <w:ind w:left="-5" w:right="417"/>
        <w:jc w:val="both"/>
      </w:pPr>
      <w:r>
        <w:t>«</w:t>
      </w:r>
      <w:proofErr w:type="spellStart"/>
      <w:r>
        <w:t>Сочинялки</w:t>
      </w:r>
      <w:proofErr w:type="spellEnd"/>
      <w:r>
        <w:t xml:space="preserve">» — сочинение окончания рассказа;  </w:t>
      </w:r>
    </w:p>
    <w:p w:rsidR="00231A73" w:rsidRDefault="00AE7404" w:rsidP="004D79B3">
      <w:pPr>
        <w:ind w:left="-5" w:right="417"/>
        <w:jc w:val="both"/>
      </w:pPr>
      <w:r>
        <w:t xml:space="preserve">«Точки убежали» — определение границ предложения;  </w:t>
      </w:r>
    </w:p>
    <w:p w:rsidR="00231A73" w:rsidRDefault="00AE7404" w:rsidP="004D79B3">
      <w:pPr>
        <w:spacing w:after="169"/>
        <w:ind w:left="-5" w:right="417"/>
        <w:jc w:val="both"/>
      </w:pPr>
      <w:r>
        <w:t xml:space="preserve">«Кто больше спросит?» — вопросы по прослушанному тексту. </w:t>
      </w:r>
    </w:p>
    <w:p w:rsidR="00231A73" w:rsidRDefault="00AE7404" w:rsidP="004D79B3">
      <w:pPr>
        <w:numPr>
          <w:ilvl w:val="0"/>
          <w:numId w:val="4"/>
        </w:numPr>
        <w:spacing w:after="216" w:line="259" w:lineRule="auto"/>
        <w:ind w:right="0" w:hanging="422"/>
        <w:jc w:val="both"/>
      </w:pPr>
      <w:r>
        <w:rPr>
          <w:b/>
          <w:color w:val="31849B"/>
        </w:rPr>
        <w:t xml:space="preserve">Для совершенствования техники чтения: </w:t>
      </w:r>
    </w:p>
    <w:p w:rsidR="00231A73" w:rsidRDefault="00AE7404" w:rsidP="004D79B3">
      <w:pPr>
        <w:ind w:left="-5" w:right="417"/>
        <w:jc w:val="both"/>
      </w:pPr>
      <w:r>
        <w:t xml:space="preserve">«Чтение наоборот» — чтение слов справа налево; </w:t>
      </w:r>
    </w:p>
    <w:p w:rsidR="00231A73" w:rsidRDefault="00AE7404" w:rsidP="004D79B3">
      <w:pPr>
        <w:ind w:left="-5" w:right="417"/>
        <w:jc w:val="both"/>
      </w:pPr>
      <w:r>
        <w:t xml:space="preserve"> «Читай по правилу» — чтение текста по заданию, например, через слово;  </w:t>
      </w:r>
    </w:p>
    <w:p w:rsidR="00231A73" w:rsidRDefault="00AE7404" w:rsidP="004D79B3">
      <w:pPr>
        <w:ind w:left="-5" w:right="417"/>
        <w:jc w:val="both"/>
      </w:pPr>
      <w:r>
        <w:t xml:space="preserve">«Найди слово» — нахождение заданного слова в тексте или рядах букв;  </w:t>
      </w:r>
    </w:p>
    <w:p w:rsidR="00231A73" w:rsidRDefault="00AE7404" w:rsidP="004D79B3">
      <w:pPr>
        <w:ind w:left="-5" w:right="417"/>
        <w:jc w:val="both"/>
      </w:pPr>
      <w:r>
        <w:t xml:space="preserve">«Заполни пропуски» — восполнение пропусков букв в словах. </w:t>
      </w:r>
    </w:p>
    <w:p w:rsidR="00231A73" w:rsidRDefault="00AE7404" w:rsidP="004D79B3">
      <w:pPr>
        <w:numPr>
          <w:ilvl w:val="0"/>
          <w:numId w:val="4"/>
        </w:numPr>
        <w:spacing w:after="129" w:line="259" w:lineRule="auto"/>
        <w:ind w:right="0" w:hanging="422"/>
        <w:jc w:val="both"/>
      </w:pPr>
      <w:r>
        <w:rPr>
          <w:b/>
          <w:color w:val="31849B"/>
        </w:rPr>
        <w:t xml:space="preserve">Для развития навыка чтения: </w:t>
      </w:r>
    </w:p>
    <w:p w:rsidR="00231A73" w:rsidRDefault="00AE7404" w:rsidP="004D79B3">
      <w:pPr>
        <w:ind w:left="-5" w:right="417"/>
        <w:jc w:val="both"/>
      </w:pPr>
      <w:r>
        <w:t xml:space="preserve">«Какой буквы не стало» — определение пропавшей буквы;  </w:t>
      </w:r>
    </w:p>
    <w:p w:rsidR="00231A73" w:rsidRDefault="00AE7404" w:rsidP="004D79B3">
      <w:pPr>
        <w:ind w:left="-5" w:right="417"/>
        <w:jc w:val="both"/>
      </w:pPr>
      <w:r>
        <w:t xml:space="preserve">«Какого слова не стало» — определение пропавшего слова; </w:t>
      </w:r>
    </w:p>
    <w:p w:rsidR="00231A73" w:rsidRDefault="00AE7404" w:rsidP="004D79B3">
      <w:pPr>
        <w:ind w:left="-5" w:right="417"/>
        <w:jc w:val="both"/>
      </w:pPr>
      <w:r>
        <w:t xml:space="preserve"> «Следопыт» — нахождение последнего прочитанного слова  </w:t>
      </w:r>
    </w:p>
    <w:p w:rsidR="00231A73" w:rsidRDefault="00AE7404" w:rsidP="004D79B3">
      <w:pPr>
        <w:numPr>
          <w:ilvl w:val="0"/>
          <w:numId w:val="4"/>
        </w:numPr>
        <w:spacing w:after="170" w:line="259" w:lineRule="auto"/>
        <w:ind w:right="0" w:hanging="422"/>
        <w:jc w:val="both"/>
      </w:pPr>
      <w:r>
        <w:rPr>
          <w:b/>
          <w:color w:val="31849B"/>
        </w:rPr>
        <w:t xml:space="preserve">Упражнение «Корректурная проба» </w:t>
      </w:r>
    </w:p>
    <w:p w:rsidR="00231A73" w:rsidRDefault="00AE7404" w:rsidP="004D79B3">
      <w:pPr>
        <w:spacing w:after="10"/>
        <w:ind w:left="-5" w:right="417"/>
        <w:jc w:val="both"/>
      </w:pPr>
      <w:r>
        <w:t xml:space="preserve">Каждый день в течение 5 минут предоставляйте ребенку любой текст и попросите его зачеркивать в нем названные вами буквы. Сначала согласные «а, </w:t>
      </w:r>
      <w:proofErr w:type="gramStart"/>
      <w:r>
        <w:t>о,  и</w:t>
      </w:r>
      <w:proofErr w:type="gramEnd"/>
      <w:r>
        <w:t xml:space="preserve"> т. д.». Затем и согласные. Когда ребенок сможет отчетливо зачеркивать нужные буквы, усложните задание и предложите гласные буквы обводить кружочком (назовите любую), а согласные – подчеркивать. Например, обведи все «о» в кружочек, а все «в» подчеркни. </w:t>
      </w:r>
    </w:p>
    <w:p w:rsidR="00231A73" w:rsidRDefault="00AE7404" w:rsidP="004D79B3">
      <w:pPr>
        <w:spacing w:after="169"/>
        <w:ind w:left="-5" w:right="417"/>
        <w:jc w:val="both"/>
      </w:pPr>
      <w:r>
        <w:t xml:space="preserve">Ориентируйтесь на те согласные и гласные буквы, которые ребенку даются сложнее всего.  </w:t>
      </w:r>
    </w:p>
    <w:p w:rsidR="00231A73" w:rsidRPr="00AE7404" w:rsidRDefault="00AE7404" w:rsidP="004D79B3">
      <w:pPr>
        <w:pStyle w:val="4"/>
        <w:tabs>
          <w:tab w:val="center" w:pos="2580"/>
          <w:tab w:val="center" w:pos="5217"/>
        </w:tabs>
        <w:ind w:left="0" w:right="0" w:firstLine="0"/>
        <w:jc w:val="both"/>
        <w:rPr>
          <w:color w:val="538135" w:themeColor="accent6" w:themeShade="BF"/>
        </w:rPr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 w:rsidRPr="00AE7404">
        <w:rPr>
          <w:color w:val="538135" w:themeColor="accent6" w:themeShade="BF"/>
        </w:rPr>
        <w:t>II.</w:t>
      </w:r>
      <w:r w:rsidRPr="00AE7404">
        <w:rPr>
          <w:rFonts w:ascii="Arial" w:eastAsia="Arial" w:hAnsi="Arial" w:cs="Arial"/>
          <w:color w:val="538135" w:themeColor="accent6" w:themeShade="BF"/>
        </w:rPr>
        <w:t xml:space="preserve"> </w:t>
      </w:r>
      <w:r w:rsidRPr="00AE7404">
        <w:rPr>
          <w:rFonts w:ascii="Arial" w:eastAsia="Arial" w:hAnsi="Arial" w:cs="Arial"/>
          <w:color w:val="538135" w:themeColor="accent6" w:themeShade="BF"/>
        </w:rPr>
        <w:tab/>
      </w:r>
      <w:r w:rsidRPr="00AE7404">
        <w:rPr>
          <w:color w:val="538135" w:themeColor="accent6" w:themeShade="BF"/>
        </w:rPr>
        <w:t xml:space="preserve">Для использования дома родителями </w:t>
      </w:r>
      <w:r>
        <w:t xml:space="preserve"> </w:t>
      </w:r>
    </w:p>
    <w:p w:rsidR="00231A73" w:rsidRDefault="00AE7404" w:rsidP="004D79B3">
      <w:pPr>
        <w:numPr>
          <w:ilvl w:val="0"/>
          <w:numId w:val="5"/>
        </w:numPr>
        <w:spacing w:after="0"/>
        <w:ind w:right="417" w:hanging="360"/>
        <w:jc w:val="both"/>
      </w:pPr>
      <w:r>
        <w:rPr>
          <w:b/>
          <w:color w:val="31849B"/>
        </w:rPr>
        <w:t>Скороговорки</w:t>
      </w:r>
      <w:r>
        <w:rPr>
          <w:b/>
          <w:color w:val="943634"/>
        </w:rPr>
        <w:t>.</w:t>
      </w:r>
      <w:r>
        <w:t xml:space="preserve"> Произношение их очень помогает ребёнку. Дело в том, что сами по себе скороговорки - это последовательность схожих по звучанию слов. Благодаря этому ребёнок может почувствовать разницу. Также можно пробовать чтение слов в обратном порядке. </w:t>
      </w:r>
    </w:p>
    <w:p w:rsidR="00231A73" w:rsidRDefault="00AE7404" w:rsidP="004D79B3">
      <w:pPr>
        <w:spacing w:after="29" w:line="259" w:lineRule="auto"/>
        <w:ind w:left="721" w:right="0" w:firstLine="0"/>
        <w:jc w:val="both"/>
      </w:pPr>
      <w:r>
        <w:t xml:space="preserve"> </w:t>
      </w:r>
    </w:p>
    <w:p w:rsidR="00231A73" w:rsidRDefault="00AE7404" w:rsidP="004D79B3">
      <w:pPr>
        <w:numPr>
          <w:ilvl w:val="0"/>
          <w:numId w:val="5"/>
        </w:numPr>
        <w:spacing w:after="0"/>
        <w:ind w:right="417" w:hanging="360"/>
        <w:jc w:val="both"/>
      </w:pPr>
      <w:r>
        <w:rPr>
          <w:b/>
          <w:color w:val="31849B"/>
        </w:rPr>
        <w:t>Проговаривание различных звуков</w:t>
      </w:r>
      <w:r>
        <w:t xml:space="preserve">. Родители должны объяснить ребёнку, что он должен проговаривать сначала согласные, а потом гласные звуки в абсолютно любом порядке. Причём делать это необходимо на выдохе. Через некоторое время необходимо смешивать гласные и согласные звуки. </w:t>
      </w:r>
    </w:p>
    <w:p w:rsidR="00231A73" w:rsidRDefault="00AE7404" w:rsidP="004D79B3">
      <w:pPr>
        <w:spacing w:after="24" w:line="259" w:lineRule="auto"/>
        <w:ind w:left="721" w:right="0" w:firstLine="0"/>
        <w:jc w:val="both"/>
      </w:pPr>
      <w:r>
        <w:t xml:space="preserve"> </w:t>
      </w:r>
    </w:p>
    <w:p w:rsidR="00231A73" w:rsidRDefault="00AE7404" w:rsidP="004D79B3">
      <w:pPr>
        <w:numPr>
          <w:ilvl w:val="0"/>
          <w:numId w:val="5"/>
        </w:numPr>
        <w:spacing w:after="11"/>
        <w:ind w:right="417" w:hanging="360"/>
        <w:jc w:val="both"/>
      </w:pPr>
      <w:r>
        <w:rPr>
          <w:b/>
          <w:color w:val="31849B"/>
        </w:rPr>
        <w:t>Гимнастика для артикуляции</w:t>
      </w:r>
      <w:r>
        <w:t xml:space="preserve">. Производятся различные дыхательные упражнения. Они являются разминкой перед коррекцией дислексии. </w:t>
      </w:r>
    </w:p>
    <w:p w:rsidR="00231A73" w:rsidRDefault="00AE7404" w:rsidP="004D79B3">
      <w:pPr>
        <w:spacing w:after="28" w:line="259" w:lineRule="auto"/>
        <w:ind w:left="721" w:right="0" w:firstLine="0"/>
        <w:jc w:val="both"/>
      </w:pPr>
      <w:r>
        <w:t xml:space="preserve"> </w:t>
      </w:r>
    </w:p>
    <w:p w:rsidR="00231A73" w:rsidRDefault="00AE7404" w:rsidP="004D79B3">
      <w:pPr>
        <w:numPr>
          <w:ilvl w:val="0"/>
          <w:numId w:val="5"/>
        </w:numPr>
        <w:spacing w:after="0"/>
        <w:ind w:right="417" w:hanging="360"/>
        <w:jc w:val="both"/>
      </w:pPr>
      <w:r>
        <w:rPr>
          <w:b/>
          <w:color w:val="31849B"/>
        </w:rPr>
        <w:t>Резиновый мячик</w:t>
      </w:r>
      <w:r>
        <w:t xml:space="preserve">. Здесь необходимо учить ребёнка читать по слогам. Мячик нужен для того, чтобы, когда ребёнок произносил слог, он сжимал его всеми пальцами.  </w:t>
      </w:r>
    </w:p>
    <w:p w:rsidR="00231A73" w:rsidRDefault="00AE7404" w:rsidP="004D79B3">
      <w:pPr>
        <w:spacing w:after="28" w:line="259" w:lineRule="auto"/>
        <w:ind w:left="721" w:right="0" w:firstLine="0"/>
        <w:jc w:val="both"/>
      </w:pPr>
      <w:r>
        <w:t xml:space="preserve"> </w:t>
      </w:r>
    </w:p>
    <w:p w:rsidR="00231A73" w:rsidRDefault="00AE7404" w:rsidP="004D79B3">
      <w:pPr>
        <w:numPr>
          <w:ilvl w:val="0"/>
          <w:numId w:val="5"/>
        </w:numPr>
        <w:spacing w:after="0"/>
        <w:ind w:right="417" w:hanging="360"/>
        <w:jc w:val="both"/>
      </w:pPr>
      <w:r>
        <w:rPr>
          <w:b/>
          <w:color w:val="31849B"/>
        </w:rPr>
        <w:t>Упражнение "Буксир".</w:t>
      </w:r>
      <w:r>
        <w:t xml:space="preserve"> Смысл его заключается в том, что кто-то из родителей должен вместе с ребёнком читать текст. Сначала малыш и взрослый читают вместе </w:t>
      </w:r>
      <w:r>
        <w:lastRenderedPageBreak/>
        <w:t xml:space="preserve">вслух, а потом каждый про себя. Важно помнить, что родители должны подстраиваться под скорость чтения ребёнка, т.к. он может не успевать за взрослым.  </w:t>
      </w:r>
    </w:p>
    <w:p w:rsidR="00231A73" w:rsidRDefault="00AE7404" w:rsidP="004D79B3">
      <w:pPr>
        <w:spacing w:after="28" w:line="259" w:lineRule="auto"/>
        <w:ind w:left="721" w:right="0" w:firstLine="0"/>
        <w:jc w:val="both"/>
      </w:pPr>
      <w:r>
        <w:t xml:space="preserve"> </w:t>
      </w:r>
    </w:p>
    <w:p w:rsidR="00231A73" w:rsidRDefault="00AE7404" w:rsidP="004D79B3">
      <w:pPr>
        <w:numPr>
          <w:ilvl w:val="0"/>
          <w:numId w:val="5"/>
        </w:numPr>
        <w:spacing w:after="166"/>
        <w:ind w:right="417" w:hanging="360"/>
        <w:jc w:val="both"/>
      </w:pPr>
      <w:r>
        <w:rPr>
          <w:b/>
          <w:color w:val="31849B"/>
        </w:rPr>
        <w:t>Упражнение - многократное чтение текста</w:t>
      </w:r>
      <w:r>
        <w:rPr>
          <w:color w:val="31849B"/>
        </w:rPr>
        <w:t>.</w:t>
      </w:r>
      <w:r>
        <w:t xml:space="preserve"> Ребёнку даётся отрывок, и в течение минуты он его читает. Когда проходит минута, ставится отметка на том месте, где остановился ребёнок. Затем, спустя небольшой промежуток времени, он должен снова прочитать тот же самый кусок. Родители, в свою очередь, должны следить за динамикой чтения, за тем, больше или меньше в этот раз понял малыш. Важно помнить, что читать текст нужно много раз за день, но с перерывами. </w:t>
      </w:r>
    </w:p>
    <w:p w:rsidR="00231A73" w:rsidRDefault="00AE7404" w:rsidP="004D79B3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1A73" w:rsidRDefault="00AE7404" w:rsidP="004D79B3">
      <w:pPr>
        <w:spacing w:after="347" w:line="259" w:lineRule="auto"/>
        <w:ind w:left="0" w:right="3919" w:firstLine="0"/>
        <w:jc w:val="both"/>
      </w:pPr>
      <w:r>
        <w:rPr>
          <w:b/>
          <w:color w:val="5F497A"/>
          <w:sz w:val="36"/>
        </w:rPr>
        <w:t xml:space="preserve">Приложение 1. </w:t>
      </w:r>
    </w:p>
    <w:p w:rsidR="00231A73" w:rsidRDefault="00AE7404" w:rsidP="004D79B3">
      <w:pPr>
        <w:spacing w:after="28" w:line="259" w:lineRule="auto"/>
        <w:ind w:right="4133"/>
        <w:jc w:val="both"/>
      </w:pPr>
      <w:r>
        <w:rPr>
          <w:b/>
          <w:color w:val="943634"/>
          <w:sz w:val="28"/>
        </w:rPr>
        <w:t xml:space="preserve">«Собери букет» </w:t>
      </w:r>
    </w:p>
    <w:tbl>
      <w:tblPr>
        <w:tblStyle w:val="TableGrid"/>
        <w:tblW w:w="10780" w:type="dxa"/>
        <w:tblInd w:w="-994" w:type="dxa"/>
        <w:tblCellMar>
          <w:left w:w="115" w:type="dxa"/>
          <w:bottom w:w="108" w:type="dxa"/>
          <w:right w:w="362" w:type="dxa"/>
        </w:tblCellMar>
        <w:tblLook w:val="04A0" w:firstRow="1" w:lastRow="0" w:firstColumn="1" w:lastColumn="0" w:noHBand="0" w:noVBand="1"/>
      </w:tblPr>
      <w:tblGrid>
        <w:gridCol w:w="5671"/>
        <w:gridCol w:w="5109"/>
      </w:tblGrid>
      <w:tr w:rsidR="00231A73">
        <w:trPr>
          <w:trHeight w:val="357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349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71040" cy="1971040"/>
                  <wp:effectExtent l="0" t="0" r="0" b="0"/>
                  <wp:docPr id="2274" name="Picture 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Picture 2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882265" cy="2161794"/>
                  <wp:effectExtent l="0" t="0" r="0" b="0"/>
                  <wp:docPr id="2276" name="Picture 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Picture 2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216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</w:tr>
      <w:tr w:rsidR="00231A73">
        <w:trPr>
          <w:trHeight w:val="194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347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45845" cy="1045845"/>
                  <wp:effectExtent l="0" t="0" r="0" b="0"/>
                  <wp:docPr id="2278" name="Picture 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 2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341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583690" cy="1123315"/>
                  <wp:effectExtent l="0" t="0" r="0" b="0"/>
                  <wp:docPr id="2280" name="Picture 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Picture 22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</w:tr>
      <w:tr w:rsidR="00231A73">
        <w:trPr>
          <w:trHeight w:val="158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348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862775" cy="899795"/>
                  <wp:effectExtent l="0" t="0" r="0" b="0"/>
                  <wp:docPr id="2282" name="Picture 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Picture 2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7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343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2365" cy="856437"/>
                  <wp:effectExtent l="0" t="0" r="0" b="0"/>
                  <wp:docPr id="2284" name="Picture 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Picture 2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856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</w:tr>
      <w:tr w:rsidR="00231A73">
        <w:trPr>
          <w:trHeight w:val="157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350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49667" cy="888365"/>
                  <wp:effectExtent l="0" t="0" r="0" b="0"/>
                  <wp:docPr id="2286" name="Picture 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Picture 2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67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346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894905" cy="828040"/>
                  <wp:effectExtent l="0" t="0" r="0" b="0"/>
                  <wp:docPr id="2288" name="Picture 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Picture 2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05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</w:tr>
      <w:tr w:rsidR="00231A73">
        <w:trPr>
          <w:trHeight w:val="186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349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75690" cy="1075690"/>
                  <wp:effectExtent l="0" t="0" r="0" b="0"/>
                  <wp:docPr id="2290" name="Picture 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Picture 22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345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885" cy="854063"/>
                  <wp:effectExtent l="0" t="0" r="0" b="0"/>
                  <wp:docPr id="2292" name="Picture 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Picture 22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85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</w:tr>
    </w:tbl>
    <w:p w:rsidR="00231A73" w:rsidRDefault="00AE7404" w:rsidP="004D79B3">
      <w:pPr>
        <w:spacing w:after="339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33" w:line="259" w:lineRule="auto"/>
        <w:ind w:left="0" w:right="0" w:firstLine="0"/>
        <w:jc w:val="both"/>
      </w:pPr>
      <w:r>
        <w:rPr>
          <w:sz w:val="28"/>
        </w:rPr>
        <w:lastRenderedPageBreak/>
        <w:t xml:space="preserve"> </w:t>
      </w:r>
    </w:p>
    <w:p w:rsidR="00231A73" w:rsidRDefault="00AE7404" w:rsidP="004D79B3">
      <w:pPr>
        <w:spacing w:after="0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94" w:line="259" w:lineRule="auto"/>
        <w:ind w:left="0" w:right="384" w:firstLine="0"/>
        <w:jc w:val="both"/>
      </w:pPr>
      <w:r>
        <w:rPr>
          <w:b/>
          <w:color w:val="943634"/>
          <w:sz w:val="28"/>
        </w:rPr>
        <w:t xml:space="preserve"> </w:t>
      </w:r>
    </w:p>
    <w:p w:rsidR="00231A73" w:rsidRDefault="00AE7404" w:rsidP="004D79B3">
      <w:pPr>
        <w:spacing w:after="382" w:line="259" w:lineRule="auto"/>
        <w:ind w:right="459"/>
        <w:jc w:val="both"/>
      </w:pPr>
      <w:r>
        <w:rPr>
          <w:b/>
          <w:color w:val="943634"/>
          <w:sz w:val="28"/>
        </w:rPr>
        <w:t xml:space="preserve">«Почта» </w:t>
      </w:r>
    </w:p>
    <w:p w:rsidR="00231A73" w:rsidRDefault="00AE7404" w:rsidP="004D79B3">
      <w:pPr>
        <w:spacing w:after="381" w:line="259" w:lineRule="auto"/>
        <w:ind w:left="-5" w:right="0"/>
        <w:jc w:val="both"/>
      </w:pPr>
      <w:r>
        <w:rPr>
          <w:sz w:val="28"/>
        </w:rPr>
        <w:t xml:space="preserve">Варианты заданий. </w:t>
      </w:r>
    </w:p>
    <w:p w:rsidR="00231A73" w:rsidRDefault="00AE7404" w:rsidP="004D79B3">
      <w:pPr>
        <w:spacing w:after="466" w:line="265" w:lineRule="auto"/>
        <w:ind w:left="-5" w:right="51"/>
        <w:jc w:val="both"/>
      </w:pPr>
      <w:proofErr w:type="gramStart"/>
      <w:r>
        <w:rPr>
          <w:color w:val="444444"/>
          <w:sz w:val="28"/>
        </w:rPr>
        <w:t>Дифференциация  з</w:t>
      </w:r>
      <w:proofErr w:type="gramEnd"/>
      <w:r>
        <w:rPr>
          <w:color w:val="444444"/>
          <w:sz w:val="28"/>
        </w:rPr>
        <w:t xml:space="preserve">-с  </w:t>
      </w:r>
    </w:p>
    <w:p w:rsidR="00231A73" w:rsidRDefault="00AE7404" w:rsidP="004D79B3">
      <w:pPr>
        <w:spacing w:after="99" w:line="265" w:lineRule="auto"/>
        <w:ind w:left="721" w:right="51" w:hanging="360"/>
        <w:jc w:val="both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color w:val="444444"/>
          <w:sz w:val="28"/>
        </w:rPr>
        <w:t>Положи карточку со словом в соответствующий ящик. Карточки разрезные</w:t>
      </w:r>
      <w:r>
        <w:rPr>
          <w:sz w:val="28"/>
        </w:rPr>
        <w:t xml:space="preserve"> </w:t>
      </w:r>
    </w:p>
    <w:tbl>
      <w:tblPr>
        <w:tblStyle w:val="TableGrid"/>
        <w:tblW w:w="10598" w:type="dxa"/>
        <w:tblInd w:w="-1133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16"/>
        <w:gridCol w:w="3193"/>
        <w:gridCol w:w="3189"/>
      </w:tblGrid>
      <w:tr w:rsidR="00231A73">
        <w:trPr>
          <w:trHeight w:val="975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1" w:firstLine="0"/>
              <w:jc w:val="both"/>
            </w:pPr>
            <w:r>
              <w:rPr>
                <w:color w:val="444444"/>
                <w:sz w:val="28"/>
              </w:rPr>
              <w:t>…</w:t>
            </w:r>
            <w:proofErr w:type="spellStart"/>
            <w:r>
              <w:rPr>
                <w:color w:val="444444"/>
                <w:sz w:val="28"/>
              </w:rPr>
              <w:t>такан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444444"/>
                <w:sz w:val="28"/>
              </w:rPr>
              <w:t>…покойно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132" w:line="259" w:lineRule="auto"/>
              <w:ind w:left="0" w:right="1" w:firstLine="0"/>
              <w:jc w:val="both"/>
            </w:pPr>
            <w:r>
              <w:rPr>
                <w:color w:val="444444"/>
                <w:sz w:val="28"/>
              </w:rPr>
              <w:t>…</w:t>
            </w:r>
            <w:proofErr w:type="spellStart"/>
            <w:r>
              <w:rPr>
                <w:color w:val="444444"/>
                <w:sz w:val="28"/>
              </w:rPr>
              <w:t>акон</w:t>
            </w:r>
            <w:proofErr w:type="spellEnd"/>
            <w:r>
              <w:rPr>
                <w:color w:val="444444"/>
                <w:sz w:val="28"/>
              </w:rPr>
              <w:t xml:space="preserve"> </w:t>
            </w:r>
          </w:p>
          <w:p w:rsidR="00231A73" w:rsidRDefault="00AE7404" w:rsidP="004D79B3">
            <w:pPr>
              <w:spacing w:after="0" w:line="259" w:lineRule="auto"/>
              <w:ind w:left="80" w:right="0" w:firstLine="0"/>
              <w:jc w:val="both"/>
            </w:pPr>
            <w:r>
              <w:rPr>
                <w:sz w:val="28"/>
              </w:rPr>
              <w:t xml:space="preserve"> </w:t>
            </w:r>
          </w:p>
        </w:tc>
      </w:tr>
      <w:tr w:rsidR="00231A73">
        <w:trPr>
          <w:trHeight w:val="974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5" w:firstLine="0"/>
              <w:jc w:val="both"/>
            </w:pPr>
            <w:r>
              <w:rPr>
                <w:color w:val="444444"/>
                <w:sz w:val="28"/>
              </w:rPr>
              <w:t>…</w:t>
            </w:r>
            <w:proofErr w:type="spellStart"/>
            <w:r>
              <w:rPr>
                <w:color w:val="444444"/>
                <w:sz w:val="28"/>
              </w:rPr>
              <w:t>ладкий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444444"/>
                <w:sz w:val="28"/>
              </w:rPr>
              <w:t>…</w:t>
            </w:r>
            <w:proofErr w:type="spellStart"/>
            <w:r>
              <w:rPr>
                <w:color w:val="444444"/>
                <w:sz w:val="28"/>
              </w:rPr>
              <w:t>лой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136" w:line="259" w:lineRule="auto"/>
              <w:ind w:left="7" w:right="0" w:firstLine="0"/>
              <w:jc w:val="both"/>
            </w:pPr>
            <w:r>
              <w:rPr>
                <w:color w:val="444444"/>
                <w:sz w:val="28"/>
              </w:rPr>
              <w:t>…</w:t>
            </w:r>
            <w:proofErr w:type="spellStart"/>
            <w:r>
              <w:rPr>
                <w:color w:val="444444"/>
                <w:sz w:val="28"/>
              </w:rPr>
              <w:t>абота</w:t>
            </w:r>
            <w:proofErr w:type="spellEnd"/>
            <w:r>
              <w:rPr>
                <w:color w:val="444444"/>
                <w:sz w:val="28"/>
              </w:rPr>
              <w:t xml:space="preserve"> </w:t>
            </w:r>
          </w:p>
          <w:p w:rsidR="00231A73" w:rsidRDefault="00AE7404" w:rsidP="004D79B3">
            <w:pPr>
              <w:spacing w:after="0" w:line="259" w:lineRule="auto"/>
              <w:ind w:left="80" w:right="0" w:firstLine="0"/>
              <w:jc w:val="both"/>
            </w:pPr>
            <w:r>
              <w:rPr>
                <w:sz w:val="28"/>
              </w:rPr>
              <w:t xml:space="preserve"> </w:t>
            </w:r>
          </w:p>
        </w:tc>
      </w:tr>
      <w:tr w:rsidR="00231A73">
        <w:trPr>
          <w:trHeight w:val="98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7" w:firstLine="0"/>
              <w:jc w:val="both"/>
            </w:pPr>
            <w:r>
              <w:rPr>
                <w:color w:val="444444"/>
                <w:sz w:val="28"/>
              </w:rPr>
              <w:t>…</w:t>
            </w:r>
            <w:proofErr w:type="spellStart"/>
            <w:r>
              <w:rPr>
                <w:color w:val="444444"/>
                <w:sz w:val="28"/>
              </w:rPr>
              <w:t>доровье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444444"/>
                <w:sz w:val="28"/>
              </w:rPr>
              <w:t>…па…ибо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137" w:line="259" w:lineRule="auto"/>
              <w:ind w:left="4" w:right="0" w:firstLine="0"/>
              <w:jc w:val="both"/>
            </w:pPr>
            <w:r>
              <w:rPr>
                <w:color w:val="444444"/>
                <w:sz w:val="28"/>
              </w:rPr>
              <w:t>…</w:t>
            </w:r>
            <w:proofErr w:type="spellStart"/>
            <w:r>
              <w:rPr>
                <w:color w:val="444444"/>
                <w:sz w:val="28"/>
              </w:rPr>
              <w:t>оловей</w:t>
            </w:r>
            <w:proofErr w:type="spellEnd"/>
            <w:r>
              <w:rPr>
                <w:color w:val="444444"/>
                <w:sz w:val="28"/>
              </w:rPr>
              <w:t xml:space="preserve"> </w:t>
            </w:r>
          </w:p>
          <w:p w:rsidR="00231A73" w:rsidRDefault="00AE7404" w:rsidP="004D79B3">
            <w:pPr>
              <w:spacing w:after="0" w:line="259" w:lineRule="auto"/>
              <w:ind w:left="80" w:right="0" w:firstLine="0"/>
              <w:jc w:val="both"/>
            </w:pPr>
            <w:r>
              <w:rPr>
                <w:sz w:val="28"/>
              </w:rPr>
              <w:t xml:space="preserve"> </w:t>
            </w:r>
          </w:p>
        </w:tc>
      </w:tr>
    </w:tbl>
    <w:p w:rsidR="00231A73" w:rsidRDefault="00AE7404" w:rsidP="004D79B3">
      <w:pPr>
        <w:spacing w:after="99" w:line="265" w:lineRule="auto"/>
        <w:ind w:left="-5" w:right="51"/>
        <w:jc w:val="both"/>
      </w:pPr>
      <w:proofErr w:type="gramStart"/>
      <w:r>
        <w:rPr>
          <w:color w:val="444444"/>
          <w:sz w:val="28"/>
        </w:rPr>
        <w:t>Дифференциация  ж</w:t>
      </w:r>
      <w:proofErr w:type="gramEnd"/>
      <w:r>
        <w:rPr>
          <w:color w:val="444444"/>
          <w:sz w:val="28"/>
        </w:rPr>
        <w:t xml:space="preserve">-ш </w:t>
      </w:r>
    </w:p>
    <w:tbl>
      <w:tblPr>
        <w:tblStyle w:val="TableGrid"/>
        <w:tblW w:w="10598" w:type="dxa"/>
        <w:tblInd w:w="-1133" w:type="dxa"/>
        <w:tblCellMar>
          <w:left w:w="115" w:type="dxa"/>
          <w:bottom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4"/>
        <w:gridCol w:w="5354"/>
      </w:tblGrid>
      <w:tr w:rsidR="00231A73">
        <w:trPr>
          <w:trHeight w:val="23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819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67130" cy="1172210"/>
                  <wp:effectExtent l="0" t="0" r="0" b="0"/>
                  <wp:docPr id="2416" name="Picture 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Picture 24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130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99437" cy="1396365"/>
                  <wp:effectExtent l="0" t="0" r="0" b="0"/>
                  <wp:docPr id="2418" name="Picture 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Picture 24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437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</w:tr>
      <w:tr w:rsidR="00231A73">
        <w:trPr>
          <w:trHeight w:val="18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82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78966" cy="1034415"/>
                  <wp:effectExtent l="0" t="0" r="0" b="0"/>
                  <wp:docPr id="2420" name="Picture 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Picture 24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966" cy="103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825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174750" cy="1006449"/>
                  <wp:effectExtent l="0" t="0" r="0" b="0"/>
                  <wp:docPr id="2422" name="Picture 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Picture 24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0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</w:tr>
      <w:tr w:rsidR="00231A73">
        <w:trPr>
          <w:trHeight w:val="24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102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24255" cy="1447800"/>
                  <wp:effectExtent l="0" t="0" r="0" b="0"/>
                  <wp:docPr id="2508" name="Picture 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Picture 250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100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753235" cy="1312545"/>
                  <wp:effectExtent l="0" t="0" r="0" b="0"/>
                  <wp:docPr id="2510" name="Picture 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Picture 25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</w:tr>
    </w:tbl>
    <w:p w:rsidR="00231A73" w:rsidRDefault="00AE7404" w:rsidP="004D79B3">
      <w:pPr>
        <w:spacing w:after="334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400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83" w:line="259" w:lineRule="auto"/>
        <w:ind w:right="4133"/>
        <w:jc w:val="both"/>
      </w:pPr>
      <w:r>
        <w:rPr>
          <w:b/>
          <w:color w:val="943634"/>
          <w:sz w:val="28"/>
        </w:rPr>
        <w:lastRenderedPageBreak/>
        <w:t xml:space="preserve">«Речевое лото» </w:t>
      </w:r>
    </w:p>
    <w:p w:rsidR="00231A73" w:rsidRDefault="00AE7404" w:rsidP="004D79B3">
      <w:pPr>
        <w:spacing w:after="28" w:line="259" w:lineRule="auto"/>
        <w:ind w:left="-5" w:right="0"/>
        <w:jc w:val="both"/>
      </w:pPr>
      <w:r>
        <w:rPr>
          <w:sz w:val="28"/>
        </w:rPr>
        <w:t xml:space="preserve">Вариант карточки. Звук и буква «Р» </w:t>
      </w:r>
    </w:p>
    <w:tbl>
      <w:tblPr>
        <w:tblStyle w:val="TableGrid"/>
        <w:tblW w:w="10920" w:type="dxa"/>
        <w:tblInd w:w="-1133" w:type="dxa"/>
        <w:tblCellMar>
          <w:left w:w="115" w:type="dxa"/>
          <w:bottom w:w="175" w:type="dxa"/>
          <w:right w:w="9" w:type="dxa"/>
        </w:tblCellMar>
        <w:tblLook w:val="04A0" w:firstRow="1" w:lastRow="0" w:firstColumn="1" w:lastColumn="0" w:noHBand="0" w:noVBand="1"/>
      </w:tblPr>
      <w:tblGrid>
        <w:gridCol w:w="3739"/>
        <w:gridCol w:w="3730"/>
        <w:gridCol w:w="3451"/>
      </w:tblGrid>
      <w:tr w:rsidR="00231A73">
        <w:trPr>
          <w:trHeight w:val="4086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69" w:line="259" w:lineRule="auto"/>
              <w:ind w:left="0" w:right="27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217928" cy="1473200"/>
                  <wp:effectExtent l="0" t="0" r="0" b="0"/>
                  <wp:docPr id="2512" name="Picture 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Picture 25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928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137" w:line="259" w:lineRule="auto"/>
              <w:ind w:left="0" w:right="31" w:firstLine="0"/>
              <w:jc w:val="both"/>
            </w:pP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184" w:line="259" w:lineRule="auto"/>
              <w:ind w:left="0" w:right="31" w:firstLine="0"/>
              <w:jc w:val="both"/>
            </w:pP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0" w:line="259" w:lineRule="auto"/>
              <w:ind w:left="0" w:right="106" w:firstLine="0"/>
              <w:jc w:val="both"/>
            </w:pPr>
            <w:r>
              <w:rPr>
                <w:sz w:val="28"/>
              </w:rPr>
              <w:t xml:space="preserve">Поросенок 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74" w:line="259" w:lineRule="auto"/>
              <w:ind w:left="0" w:right="161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46097" cy="1871345"/>
                  <wp:effectExtent l="0" t="0" r="0" b="0"/>
                  <wp:docPr id="2514" name="Picture 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Picture 25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097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182" w:line="259" w:lineRule="auto"/>
              <w:ind w:left="0" w:right="41" w:firstLine="0"/>
              <w:jc w:val="both"/>
            </w:pP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0" w:line="259" w:lineRule="auto"/>
              <w:ind w:left="0" w:right="106" w:firstLine="0"/>
              <w:jc w:val="both"/>
            </w:pPr>
            <w:r>
              <w:rPr>
                <w:sz w:val="28"/>
              </w:rPr>
              <w:t xml:space="preserve">Баран 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172" w:line="259" w:lineRule="auto"/>
              <w:ind w:left="20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00072" cy="1627632"/>
                  <wp:effectExtent l="0" t="0" r="0" b="0"/>
                  <wp:docPr id="18396" name="Picture 18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6" name="Picture 1839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072" cy="162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A73" w:rsidRDefault="00AE7404" w:rsidP="004D79B3">
            <w:pPr>
              <w:spacing w:after="183" w:line="259" w:lineRule="auto"/>
              <w:ind w:left="0" w:right="46" w:firstLine="0"/>
              <w:jc w:val="both"/>
            </w:pP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0" w:line="259" w:lineRule="auto"/>
              <w:ind w:left="0" w:right="113" w:firstLine="0"/>
              <w:jc w:val="both"/>
            </w:pPr>
            <w:r>
              <w:rPr>
                <w:sz w:val="28"/>
              </w:rPr>
              <w:t xml:space="preserve">Корова  </w:t>
            </w:r>
          </w:p>
        </w:tc>
      </w:tr>
      <w:tr w:rsidR="00231A73">
        <w:trPr>
          <w:trHeight w:val="3875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69" w:line="259" w:lineRule="auto"/>
              <w:ind w:left="0" w:right="478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45920" cy="1645920"/>
                  <wp:effectExtent l="0" t="0" r="0" b="0"/>
                  <wp:docPr id="2518" name="Picture 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Picture 25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181" w:line="259" w:lineRule="auto"/>
              <w:ind w:left="0" w:right="31" w:firstLine="0"/>
              <w:jc w:val="both"/>
            </w:pP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0" w:line="259" w:lineRule="auto"/>
              <w:ind w:left="0" w:right="103" w:firstLine="0"/>
              <w:jc w:val="both"/>
            </w:pPr>
            <w:r>
              <w:rPr>
                <w:sz w:val="28"/>
              </w:rPr>
              <w:t xml:space="preserve">Рысь 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121" w:line="259" w:lineRule="auto"/>
              <w:ind w:left="0" w:right="32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209673" cy="2043430"/>
                  <wp:effectExtent l="0" t="0" r="0" b="0"/>
                  <wp:docPr id="2520" name="Picture 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Picture 25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673" cy="204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0" w:line="259" w:lineRule="auto"/>
              <w:ind w:left="0" w:right="105" w:firstLine="0"/>
              <w:jc w:val="both"/>
            </w:pPr>
            <w:r>
              <w:rPr>
                <w:sz w:val="28"/>
              </w:rPr>
              <w:t xml:space="preserve">Кролик 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120" w:line="259" w:lineRule="auto"/>
              <w:ind w:left="0" w:right="526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09065" cy="1882140"/>
                  <wp:effectExtent l="0" t="0" r="0" b="0"/>
                  <wp:docPr id="2522" name="Picture 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Picture 25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  <w:p w:rsidR="00231A73" w:rsidRDefault="00AE7404" w:rsidP="004D79B3">
            <w:pPr>
              <w:spacing w:after="0" w:line="259" w:lineRule="auto"/>
              <w:ind w:left="0" w:right="118" w:firstLine="0"/>
              <w:jc w:val="both"/>
            </w:pPr>
            <w:r>
              <w:rPr>
                <w:sz w:val="28"/>
              </w:rPr>
              <w:t xml:space="preserve">Жираф  </w:t>
            </w:r>
          </w:p>
        </w:tc>
      </w:tr>
    </w:tbl>
    <w:p w:rsidR="00231A73" w:rsidRDefault="00AE7404" w:rsidP="004D79B3">
      <w:pPr>
        <w:spacing w:after="338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0" w:line="259" w:lineRule="auto"/>
        <w:ind w:left="4677" w:right="0" w:firstLine="0"/>
        <w:jc w:val="both"/>
      </w:pPr>
      <w:r>
        <w:rPr>
          <w:b/>
          <w:color w:val="943634"/>
          <w:sz w:val="28"/>
        </w:rPr>
        <w:t xml:space="preserve"> </w:t>
      </w:r>
    </w:p>
    <w:p w:rsidR="00231A73" w:rsidRDefault="00AE7404" w:rsidP="004D79B3">
      <w:pPr>
        <w:spacing w:after="338" w:line="259" w:lineRule="auto"/>
        <w:ind w:left="0" w:right="384" w:firstLine="0"/>
        <w:jc w:val="both"/>
      </w:pPr>
      <w:r>
        <w:rPr>
          <w:b/>
          <w:color w:val="943634"/>
          <w:sz w:val="28"/>
        </w:rPr>
        <w:t xml:space="preserve"> </w:t>
      </w:r>
    </w:p>
    <w:p w:rsidR="00231A73" w:rsidRDefault="00AE7404" w:rsidP="004D79B3">
      <w:pPr>
        <w:spacing w:after="334" w:line="259" w:lineRule="auto"/>
        <w:ind w:left="0" w:right="384" w:firstLine="0"/>
        <w:jc w:val="both"/>
      </w:pPr>
      <w:r>
        <w:rPr>
          <w:b/>
          <w:color w:val="943634"/>
          <w:sz w:val="28"/>
        </w:rPr>
        <w:t xml:space="preserve"> </w:t>
      </w:r>
    </w:p>
    <w:p w:rsidR="00231A73" w:rsidRDefault="00AE7404" w:rsidP="004D79B3">
      <w:pPr>
        <w:spacing w:after="333" w:line="259" w:lineRule="auto"/>
        <w:ind w:left="0" w:right="384" w:firstLine="0"/>
        <w:jc w:val="both"/>
      </w:pPr>
      <w:r>
        <w:rPr>
          <w:b/>
          <w:color w:val="943634"/>
          <w:sz w:val="28"/>
        </w:rPr>
        <w:t xml:space="preserve"> </w:t>
      </w:r>
    </w:p>
    <w:p w:rsidR="00231A73" w:rsidRDefault="00AE7404" w:rsidP="004D79B3">
      <w:pPr>
        <w:spacing w:after="333" w:line="259" w:lineRule="auto"/>
        <w:ind w:left="0" w:right="384" w:firstLine="0"/>
        <w:jc w:val="both"/>
      </w:pPr>
      <w:r>
        <w:rPr>
          <w:b/>
          <w:color w:val="943634"/>
          <w:sz w:val="28"/>
        </w:rPr>
        <w:t xml:space="preserve">  </w:t>
      </w:r>
    </w:p>
    <w:p w:rsidR="00231A73" w:rsidRDefault="00AE7404" w:rsidP="004D79B3">
      <w:pPr>
        <w:spacing w:after="382" w:line="259" w:lineRule="auto"/>
        <w:ind w:right="461"/>
        <w:jc w:val="both"/>
      </w:pPr>
      <w:r>
        <w:rPr>
          <w:b/>
          <w:color w:val="943634"/>
          <w:sz w:val="28"/>
        </w:rPr>
        <w:t xml:space="preserve">Лото «Читаем сами» </w:t>
      </w:r>
    </w:p>
    <w:p w:rsidR="00231A73" w:rsidRDefault="00AE7404" w:rsidP="004D79B3">
      <w:pPr>
        <w:spacing w:after="33" w:line="259" w:lineRule="auto"/>
        <w:ind w:right="459"/>
        <w:jc w:val="both"/>
      </w:pPr>
      <w:r>
        <w:rPr>
          <w:sz w:val="28"/>
        </w:rPr>
        <w:t xml:space="preserve">Вариант карточки для ребенка </w:t>
      </w:r>
    </w:p>
    <w:tbl>
      <w:tblPr>
        <w:tblStyle w:val="TableGrid"/>
        <w:tblW w:w="10776" w:type="dxa"/>
        <w:tblInd w:w="-1133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2"/>
        <w:gridCol w:w="3438"/>
        <w:gridCol w:w="3366"/>
      </w:tblGrid>
      <w:tr w:rsidR="00231A73">
        <w:trPr>
          <w:trHeight w:val="49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3" w:right="0" w:firstLine="0"/>
              <w:jc w:val="both"/>
            </w:pPr>
            <w:r>
              <w:rPr>
                <w:sz w:val="28"/>
              </w:rPr>
              <w:t xml:space="preserve">Мышка 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6" w:firstLine="0"/>
              <w:jc w:val="both"/>
            </w:pPr>
            <w:r>
              <w:rPr>
                <w:sz w:val="28"/>
              </w:rPr>
              <w:t xml:space="preserve">Рис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28"/>
              </w:rPr>
              <w:t xml:space="preserve">Коса  </w:t>
            </w:r>
          </w:p>
        </w:tc>
      </w:tr>
      <w:tr w:rsidR="00231A73">
        <w:trPr>
          <w:trHeight w:val="495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3" w:right="0" w:firstLine="0"/>
              <w:jc w:val="both"/>
            </w:pPr>
            <w:r>
              <w:rPr>
                <w:sz w:val="28"/>
              </w:rPr>
              <w:t xml:space="preserve">Мишка 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3" w:firstLine="0"/>
              <w:jc w:val="both"/>
            </w:pPr>
            <w:r>
              <w:rPr>
                <w:sz w:val="28"/>
              </w:rPr>
              <w:t xml:space="preserve">Рысь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2" w:firstLine="0"/>
              <w:jc w:val="both"/>
            </w:pPr>
            <w:r>
              <w:rPr>
                <w:sz w:val="28"/>
              </w:rPr>
              <w:t xml:space="preserve">Коза  </w:t>
            </w:r>
          </w:p>
        </w:tc>
      </w:tr>
    </w:tbl>
    <w:p w:rsidR="00231A73" w:rsidRDefault="00AE7404" w:rsidP="004D79B3">
      <w:pPr>
        <w:spacing w:after="387" w:line="259" w:lineRule="auto"/>
        <w:ind w:left="0" w:right="384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3" w:line="259" w:lineRule="auto"/>
        <w:ind w:right="459"/>
        <w:jc w:val="both"/>
      </w:pPr>
      <w:r>
        <w:rPr>
          <w:sz w:val="28"/>
        </w:rPr>
        <w:lastRenderedPageBreak/>
        <w:t xml:space="preserve">Разрезные картинки для учителя </w:t>
      </w:r>
    </w:p>
    <w:tbl>
      <w:tblPr>
        <w:tblStyle w:val="TableGrid"/>
        <w:tblW w:w="11064" w:type="dxa"/>
        <w:tblInd w:w="-1277" w:type="dxa"/>
        <w:tblCellMar>
          <w:top w:w="1" w:type="dxa"/>
          <w:left w:w="134" w:type="dxa"/>
          <w:bottom w:w="108" w:type="dxa"/>
          <w:right w:w="46" w:type="dxa"/>
        </w:tblCellMar>
        <w:tblLook w:val="04A0" w:firstRow="1" w:lastRow="0" w:firstColumn="1" w:lastColumn="0" w:noHBand="0" w:noVBand="1"/>
      </w:tblPr>
      <w:tblGrid>
        <w:gridCol w:w="3813"/>
        <w:gridCol w:w="3938"/>
        <w:gridCol w:w="3313"/>
      </w:tblGrid>
      <w:tr w:rsidR="00231A73">
        <w:trPr>
          <w:trHeight w:val="262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67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67255" cy="1451991"/>
                  <wp:effectExtent l="0" t="0" r="0" b="0"/>
                  <wp:docPr id="2625" name="Picture 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Picture 26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45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339340" cy="1559433"/>
                  <wp:effectExtent l="0" t="0" r="0" b="0"/>
                  <wp:docPr id="2627" name="Picture 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Picture 262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155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316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542796" cy="1505585"/>
                  <wp:effectExtent l="0" t="0" r="0" b="0"/>
                  <wp:docPr id="2629" name="Picture 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Picture 262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796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</w:tr>
      <w:tr w:rsidR="00231A73">
        <w:trPr>
          <w:trHeight w:val="2766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158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57273" cy="1516380"/>
                  <wp:effectExtent l="0" t="0" r="0" b="0"/>
                  <wp:docPr id="2631" name="Picture 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Picture 263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273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A73" w:rsidRDefault="00AE7404" w:rsidP="004D79B3">
            <w:pPr>
              <w:spacing w:after="0" w:line="259" w:lineRule="auto"/>
              <w:ind w:left="0" w:right="547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45920" cy="1645921"/>
                  <wp:effectExtent l="0" t="0" r="0" b="0"/>
                  <wp:docPr id="2633" name="Picture 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45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3" w:rsidRDefault="00AE7404" w:rsidP="004D79B3">
            <w:pPr>
              <w:spacing w:after="0" w:line="259" w:lineRule="auto"/>
              <w:ind w:left="0" w:right="0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88820" cy="1645539"/>
                  <wp:effectExtent l="0" t="0" r="0" b="0"/>
                  <wp:docPr id="2635" name="Picture 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Picture 263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645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A73" w:rsidRDefault="00AE7404" w:rsidP="004D79B3">
      <w:pPr>
        <w:spacing w:after="333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0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46" w:line="259" w:lineRule="auto"/>
        <w:ind w:left="0" w:firstLine="0"/>
        <w:jc w:val="both"/>
      </w:pPr>
      <w:r>
        <w:rPr>
          <w:b/>
          <w:color w:val="5F497A"/>
          <w:sz w:val="36"/>
        </w:rPr>
        <w:t xml:space="preserve">Приложение 2. </w:t>
      </w:r>
    </w:p>
    <w:p w:rsidR="00231A73" w:rsidRDefault="00AE7404" w:rsidP="004D79B3">
      <w:pPr>
        <w:spacing w:after="329" w:line="259" w:lineRule="auto"/>
        <w:ind w:left="0" w:right="0" w:firstLine="0"/>
        <w:jc w:val="both"/>
      </w:pPr>
      <w:r>
        <w:rPr>
          <w:b/>
          <w:color w:val="943634"/>
          <w:sz w:val="28"/>
        </w:rPr>
        <w:t xml:space="preserve">«Найди букву» </w:t>
      </w:r>
    </w:p>
    <w:p w:rsidR="00231A73" w:rsidRDefault="00AE7404" w:rsidP="004D79B3">
      <w:pPr>
        <w:spacing w:after="260" w:line="259" w:lineRule="auto"/>
        <w:ind w:left="0" w:right="1306" w:firstLine="0"/>
        <w:jc w:val="both"/>
      </w:pPr>
      <w:r>
        <w:rPr>
          <w:noProof/>
        </w:rPr>
        <w:drawing>
          <wp:inline distT="0" distB="0" distL="0" distR="0">
            <wp:extent cx="5335906" cy="2312670"/>
            <wp:effectExtent l="0" t="0" r="0" b="0"/>
            <wp:docPr id="2648" name="Picture 2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" name="Picture 264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35906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231A73" w:rsidRDefault="00AE7404" w:rsidP="004D79B3">
      <w:pPr>
        <w:spacing w:after="267" w:line="259" w:lineRule="auto"/>
        <w:ind w:left="0" w:right="1205" w:firstLine="0"/>
        <w:jc w:val="both"/>
      </w:pPr>
      <w:r>
        <w:rPr>
          <w:noProof/>
        </w:rPr>
        <w:lastRenderedPageBreak/>
        <w:drawing>
          <wp:inline distT="0" distB="0" distL="0" distR="0">
            <wp:extent cx="5400040" cy="2453005"/>
            <wp:effectExtent l="0" t="0" r="0" b="0"/>
            <wp:docPr id="2650" name="Picture 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" name="Picture 265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231A73" w:rsidRDefault="00AE7404" w:rsidP="004D79B3">
      <w:pPr>
        <w:spacing w:after="327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266" w:line="259" w:lineRule="auto"/>
        <w:ind w:left="0" w:right="408" w:firstLine="0"/>
        <w:jc w:val="both"/>
      </w:pPr>
      <w:r>
        <w:rPr>
          <w:noProof/>
        </w:rPr>
        <w:drawing>
          <wp:inline distT="0" distB="0" distL="0" distR="0">
            <wp:extent cx="5884546" cy="2065655"/>
            <wp:effectExtent l="0" t="0" r="0" b="0"/>
            <wp:docPr id="2652" name="Picture 2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" name="Picture 26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84546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231A73" w:rsidRDefault="00AE7404" w:rsidP="004D79B3">
      <w:pPr>
        <w:spacing w:after="0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401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26" w:line="259" w:lineRule="auto"/>
        <w:ind w:right="458"/>
        <w:jc w:val="both"/>
      </w:pPr>
      <w:r>
        <w:rPr>
          <w:b/>
          <w:color w:val="943634"/>
          <w:sz w:val="28"/>
        </w:rPr>
        <w:t xml:space="preserve">«Зашумленные слова» </w:t>
      </w:r>
    </w:p>
    <w:p w:rsidR="00231A73" w:rsidRDefault="00AE7404" w:rsidP="004D79B3">
      <w:pPr>
        <w:spacing w:after="266" w:line="259" w:lineRule="auto"/>
        <w:ind w:left="0" w:right="754" w:firstLine="0"/>
        <w:jc w:val="both"/>
      </w:pPr>
      <w:r>
        <w:rPr>
          <w:noProof/>
        </w:rPr>
        <w:drawing>
          <wp:inline distT="0" distB="0" distL="0" distR="0">
            <wp:extent cx="5443221" cy="3324225"/>
            <wp:effectExtent l="0" t="0" r="0" b="0"/>
            <wp:docPr id="2662" name="Picture 2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" name="Picture 266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43221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231A73" w:rsidRDefault="00AE7404" w:rsidP="004D79B3">
      <w:pPr>
        <w:spacing w:after="329" w:line="259" w:lineRule="auto"/>
        <w:ind w:left="0" w:right="384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0" w:line="259" w:lineRule="auto"/>
        <w:ind w:left="0" w:right="989" w:firstLine="0"/>
        <w:jc w:val="both"/>
      </w:pPr>
      <w:r>
        <w:rPr>
          <w:noProof/>
        </w:rPr>
        <w:lastRenderedPageBreak/>
        <w:drawing>
          <wp:inline distT="0" distB="0" distL="0" distR="0">
            <wp:extent cx="5150231" cy="1365885"/>
            <wp:effectExtent l="0" t="0" r="0" b="0"/>
            <wp:docPr id="2664" name="Picture 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" name="Picture 26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50231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231A73" w:rsidRDefault="00AE7404" w:rsidP="004D79B3">
      <w:pPr>
        <w:spacing w:after="266" w:line="259" w:lineRule="auto"/>
        <w:ind w:left="0" w:right="346" w:firstLine="0"/>
        <w:jc w:val="both"/>
      </w:pPr>
      <w:r>
        <w:rPr>
          <w:noProof/>
        </w:rPr>
        <w:drawing>
          <wp:inline distT="0" distB="0" distL="0" distR="0">
            <wp:extent cx="5939918" cy="7567295"/>
            <wp:effectExtent l="0" t="0" r="0" b="0"/>
            <wp:docPr id="2672" name="Picture 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" name="Picture 267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39918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231A73" w:rsidRDefault="00AE7404" w:rsidP="004D79B3">
      <w:pPr>
        <w:spacing w:after="334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38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0" w:line="259" w:lineRule="auto"/>
        <w:ind w:left="0" w:right="0" w:firstLine="0"/>
        <w:jc w:val="both"/>
      </w:pPr>
      <w:r>
        <w:rPr>
          <w:sz w:val="28"/>
        </w:rPr>
        <w:lastRenderedPageBreak/>
        <w:t xml:space="preserve"> </w:t>
      </w:r>
    </w:p>
    <w:p w:rsidR="00231A73" w:rsidRDefault="00AE7404" w:rsidP="004D79B3">
      <w:pPr>
        <w:spacing w:after="229" w:line="259" w:lineRule="auto"/>
        <w:ind w:left="0" w:right="0" w:firstLine="0"/>
        <w:jc w:val="both"/>
      </w:pPr>
      <w:r>
        <w:t xml:space="preserve"> </w:t>
      </w:r>
    </w:p>
    <w:p w:rsidR="00231A73" w:rsidRPr="00AE7404" w:rsidRDefault="00AE7404" w:rsidP="004D79B3">
      <w:pPr>
        <w:pStyle w:val="2"/>
        <w:ind w:right="456"/>
        <w:jc w:val="both"/>
        <w:rPr>
          <w:color w:val="538135" w:themeColor="accent6" w:themeShade="BF"/>
        </w:rPr>
      </w:pPr>
      <w:r w:rsidRPr="00AE7404">
        <w:rPr>
          <w:color w:val="538135" w:themeColor="accent6" w:themeShade="BF"/>
        </w:rPr>
        <w:t xml:space="preserve">«Точки убежали» </w:t>
      </w:r>
    </w:p>
    <w:p w:rsidR="00231A73" w:rsidRDefault="00AE7404" w:rsidP="004D79B3">
      <w:pPr>
        <w:spacing w:after="306" w:line="259" w:lineRule="auto"/>
        <w:ind w:left="0" w:right="0" w:firstLine="0"/>
        <w:jc w:val="both"/>
      </w:pPr>
      <w:r>
        <w:t xml:space="preserve"> </w:t>
      </w:r>
    </w:p>
    <w:p w:rsidR="00231A73" w:rsidRDefault="00AE7404" w:rsidP="004D79B3">
      <w:pPr>
        <w:numPr>
          <w:ilvl w:val="0"/>
          <w:numId w:val="6"/>
        </w:numPr>
        <w:spacing w:after="265" w:line="281" w:lineRule="auto"/>
        <w:ind w:right="1502" w:hanging="360"/>
        <w:jc w:val="both"/>
      </w:pPr>
      <w:r>
        <w:rPr>
          <w:i/>
        </w:rPr>
        <w:t xml:space="preserve">Списать текст. В конце каждого предложения поставить нужный знак препинания: точку, вопросительный, восклицательный знаки.  </w:t>
      </w:r>
    </w:p>
    <w:p w:rsidR="00231A73" w:rsidRDefault="00AE7404" w:rsidP="004D79B3">
      <w:pPr>
        <w:spacing w:after="242"/>
        <w:ind w:left="-5" w:right="417"/>
        <w:jc w:val="both"/>
      </w:pPr>
      <w:r>
        <w:t xml:space="preserve">        Кошка Маруська. </w:t>
      </w:r>
    </w:p>
    <w:p w:rsidR="00231A73" w:rsidRDefault="00AE7404" w:rsidP="004D79B3">
      <w:pPr>
        <w:spacing w:after="236"/>
        <w:ind w:left="-5" w:right="417"/>
        <w:jc w:val="both"/>
      </w:pPr>
      <w:r>
        <w:t xml:space="preserve">У одного хозяина жила кошка звали её Маруська она была тощая её плохо кормили однажды кошка убежала в лес там Маруська потолстела и похорошела много она в лесу поела </w:t>
      </w:r>
      <w:proofErr w:type="gramStart"/>
      <w:r>
        <w:t>мышей вот</w:t>
      </w:r>
      <w:proofErr w:type="gramEnd"/>
      <w:r>
        <w:t xml:space="preserve"> так кошка </w:t>
      </w:r>
    </w:p>
    <w:p w:rsidR="00231A73" w:rsidRDefault="00AE7404" w:rsidP="004D79B3">
      <w:pPr>
        <w:spacing w:after="311" w:line="259" w:lineRule="auto"/>
        <w:ind w:left="0" w:right="0" w:firstLine="0"/>
        <w:jc w:val="both"/>
      </w:pPr>
      <w:r>
        <w:t xml:space="preserve"> </w:t>
      </w:r>
    </w:p>
    <w:p w:rsidR="00231A73" w:rsidRDefault="00AE7404" w:rsidP="004D79B3">
      <w:pPr>
        <w:numPr>
          <w:ilvl w:val="0"/>
          <w:numId w:val="6"/>
        </w:numPr>
        <w:spacing w:after="265" w:line="281" w:lineRule="auto"/>
        <w:ind w:right="1502" w:hanging="360"/>
        <w:jc w:val="both"/>
      </w:pPr>
      <w:r>
        <w:rPr>
          <w:i/>
        </w:rPr>
        <w:t xml:space="preserve">Списать текст. В конце каждого предложения поставить нужный знак препинания: точку, вопросительный, восклицательный знаки  </w:t>
      </w:r>
    </w:p>
    <w:p w:rsidR="00231A73" w:rsidRDefault="00AE7404" w:rsidP="004D79B3">
      <w:pPr>
        <w:spacing w:after="237"/>
        <w:ind w:left="-5" w:right="417"/>
        <w:jc w:val="both"/>
      </w:pPr>
      <w:r>
        <w:t xml:space="preserve">        Прогулка. </w:t>
      </w:r>
    </w:p>
    <w:p w:rsidR="00231A73" w:rsidRDefault="00AE7404" w:rsidP="004D79B3">
      <w:pPr>
        <w:spacing w:after="301" w:line="258" w:lineRule="auto"/>
        <w:ind w:left="-5" w:right="1018"/>
        <w:jc w:val="both"/>
      </w:pPr>
      <w:r>
        <w:t xml:space="preserve">Стояла чудная погода блестел и искрился снег мы поехали в лес на лыжах вот крутой спуск весело гудит в ушах ветер быстро летят лыжи тучи стали закрывать небо мы поспешили </w:t>
      </w:r>
      <w:proofErr w:type="gramStart"/>
      <w:r>
        <w:t>домой</w:t>
      </w:r>
      <w:proofErr w:type="gramEnd"/>
      <w:r>
        <w:t xml:space="preserve"> а вы часто совершаете такие прогулки </w:t>
      </w:r>
    </w:p>
    <w:p w:rsidR="00231A73" w:rsidRDefault="00AE7404" w:rsidP="004D79B3">
      <w:pPr>
        <w:numPr>
          <w:ilvl w:val="0"/>
          <w:numId w:val="6"/>
        </w:numPr>
        <w:spacing w:after="55" w:line="363" w:lineRule="auto"/>
        <w:ind w:right="1502" w:hanging="360"/>
        <w:jc w:val="both"/>
      </w:pPr>
      <w:r>
        <w:rPr>
          <w:i/>
        </w:rPr>
        <w:t xml:space="preserve">Списать текст. В конце каждого предложения поставить нужный знак препинания: точку, вопросительный, восклицательный знаки  </w:t>
      </w:r>
      <w:r>
        <w:t xml:space="preserve">  </w:t>
      </w:r>
      <w:proofErr w:type="gramStart"/>
      <w:r>
        <w:t>В</w:t>
      </w:r>
      <w:proofErr w:type="gramEnd"/>
      <w:r>
        <w:t xml:space="preserve"> зоопарке. </w:t>
      </w:r>
    </w:p>
    <w:p w:rsidR="00231A73" w:rsidRDefault="00AE7404" w:rsidP="004D79B3">
      <w:pPr>
        <w:ind w:left="-5" w:right="417"/>
        <w:jc w:val="both"/>
      </w:pPr>
      <w:r>
        <w:t xml:space="preserve">В зоопарке всегда весело и шумно распушил свой красивый хвост павлин медведь выпрашивал ку сочки </w:t>
      </w:r>
      <w:proofErr w:type="gramStart"/>
      <w:r>
        <w:t>сахара</w:t>
      </w:r>
      <w:proofErr w:type="gramEnd"/>
      <w:r>
        <w:t xml:space="preserve"> а видел ли ты моржа морж — полярный житель у моржа острые и могучие клыки </w:t>
      </w:r>
    </w:p>
    <w:p w:rsidR="00231A73" w:rsidRDefault="00AE7404" w:rsidP="004D79B3">
      <w:pPr>
        <w:spacing w:after="334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00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257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231A73" w:rsidRDefault="00AE7404" w:rsidP="004D79B3">
      <w:pPr>
        <w:spacing w:after="333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33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39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33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0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359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pStyle w:val="1"/>
        <w:ind w:left="-5"/>
        <w:jc w:val="both"/>
      </w:pPr>
      <w:r>
        <w:lastRenderedPageBreak/>
        <w:t xml:space="preserve">Учебно-методическая литература </w:t>
      </w:r>
    </w:p>
    <w:p w:rsidR="00231A73" w:rsidRDefault="00AE7404" w:rsidP="004D79B3">
      <w:pPr>
        <w:spacing w:after="23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231A73" w:rsidRDefault="00AE7404" w:rsidP="004D79B3">
      <w:pPr>
        <w:numPr>
          <w:ilvl w:val="0"/>
          <w:numId w:val="7"/>
        </w:numPr>
        <w:ind w:right="417" w:hanging="361"/>
        <w:jc w:val="both"/>
      </w:pPr>
      <w:proofErr w:type="spellStart"/>
      <w:r>
        <w:t>Лалаева</w:t>
      </w:r>
      <w:proofErr w:type="spellEnd"/>
      <w:r>
        <w:t xml:space="preserve"> Р.И. “Устранение нарушений чтения у учащихся вспомогательной школы”, Москва, “Просвещение”, 1978 г. </w:t>
      </w:r>
    </w:p>
    <w:p w:rsidR="00231A73" w:rsidRDefault="00AE7404" w:rsidP="004D79B3">
      <w:pPr>
        <w:numPr>
          <w:ilvl w:val="0"/>
          <w:numId w:val="7"/>
        </w:numPr>
        <w:spacing w:after="213"/>
        <w:ind w:right="417" w:hanging="361"/>
        <w:jc w:val="both"/>
      </w:pPr>
      <w:proofErr w:type="spellStart"/>
      <w:r>
        <w:rPr>
          <w:color w:val="333333"/>
        </w:rPr>
        <w:t>Сукач</w:t>
      </w:r>
      <w:proofErr w:type="spellEnd"/>
      <w:r>
        <w:rPr>
          <w:color w:val="333333"/>
        </w:rPr>
        <w:t xml:space="preserve"> Л.М. “Дидактический материал для исправления недостатков произношения, чтения и письма у младших школьников”, Москва, “Просвещение”, 1985 г. </w:t>
      </w:r>
    </w:p>
    <w:p w:rsidR="00231A73" w:rsidRDefault="00AE7404" w:rsidP="004D79B3">
      <w:pPr>
        <w:numPr>
          <w:ilvl w:val="0"/>
          <w:numId w:val="7"/>
        </w:numPr>
        <w:spacing w:after="162"/>
        <w:ind w:right="417" w:hanging="361"/>
        <w:jc w:val="both"/>
      </w:pPr>
      <w:proofErr w:type="spellStart"/>
      <w:r>
        <w:t>Шадова</w:t>
      </w:r>
      <w:proofErr w:type="spellEnd"/>
      <w:r>
        <w:t xml:space="preserve"> Т. С. Использование дидактических игр для коррекции дислексии у детей младшего школьного возраста // Молодой ученый. — 2017. — №9. </w:t>
      </w:r>
    </w:p>
    <w:p w:rsidR="00231A73" w:rsidRDefault="00AE7404" w:rsidP="004D79B3">
      <w:pPr>
        <w:spacing w:after="367" w:line="259" w:lineRule="auto"/>
        <w:ind w:left="361" w:right="0" w:firstLine="0"/>
        <w:jc w:val="both"/>
      </w:pPr>
      <w:r>
        <w:t xml:space="preserve"> </w:t>
      </w:r>
    </w:p>
    <w:p w:rsidR="00231A73" w:rsidRDefault="00AE7404" w:rsidP="004D79B3">
      <w:pPr>
        <w:pStyle w:val="1"/>
        <w:spacing w:after="338"/>
        <w:ind w:left="371"/>
        <w:jc w:val="both"/>
      </w:pPr>
      <w:r>
        <w:t xml:space="preserve">Интернет-ресурсы </w:t>
      </w:r>
    </w:p>
    <w:p w:rsidR="00231A73" w:rsidRDefault="00640038" w:rsidP="004D79B3">
      <w:pPr>
        <w:numPr>
          <w:ilvl w:val="0"/>
          <w:numId w:val="8"/>
        </w:numPr>
        <w:spacing w:after="115"/>
        <w:ind w:right="1240" w:hanging="360"/>
        <w:jc w:val="both"/>
      </w:pPr>
      <w:hyperlink r:id="rId38">
        <w:r w:rsidR="00AE7404">
          <w:rPr>
            <w:b/>
            <w:color w:val="0000FF"/>
            <w:u w:val="single" w:color="0000FF"/>
          </w:rPr>
          <w:t>http://www.krasotaimedicina.ru</w:t>
        </w:r>
      </w:hyperlink>
      <w:hyperlink r:id="rId39">
        <w:r w:rsidR="00AE7404">
          <w:rPr>
            <w:b/>
          </w:rPr>
          <w:t>.</w:t>
        </w:r>
      </w:hyperlink>
      <w:r w:rsidR="00AE7404">
        <w:rPr>
          <w:b/>
        </w:rPr>
        <w:t xml:space="preserve"> </w:t>
      </w:r>
      <w:r w:rsidR="00AE7404">
        <w:t>Дислексия. Причины. Механизм лечения</w:t>
      </w:r>
      <w:r w:rsidR="00AE7404">
        <w:rPr>
          <w:b/>
        </w:rPr>
        <w:t xml:space="preserve"> </w:t>
      </w:r>
    </w:p>
    <w:p w:rsidR="00231A73" w:rsidRDefault="00640038" w:rsidP="004D79B3">
      <w:pPr>
        <w:numPr>
          <w:ilvl w:val="0"/>
          <w:numId w:val="8"/>
        </w:numPr>
        <w:spacing w:after="0" w:line="381" w:lineRule="auto"/>
        <w:ind w:right="1240" w:hanging="360"/>
        <w:jc w:val="both"/>
      </w:pPr>
      <w:hyperlink r:id="rId40">
        <w:r w:rsidR="00AE7404">
          <w:rPr>
            <w:b/>
            <w:color w:val="0000FF"/>
            <w:u w:val="single" w:color="0000FF"/>
          </w:rPr>
          <w:t>http://fb.ru/article/269634/korrektsiya</w:t>
        </w:r>
      </w:hyperlink>
      <w:hyperlink r:id="rId41">
        <w:r w:rsidR="00AE7404">
          <w:rPr>
            <w:b/>
            <w:color w:val="0000FF"/>
            <w:u w:val="single" w:color="0000FF"/>
          </w:rPr>
          <w:t>-</w:t>
        </w:r>
      </w:hyperlink>
      <w:hyperlink r:id="rId42">
        <w:r w:rsidR="00AE7404">
          <w:rPr>
            <w:b/>
            <w:color w:val="0000FF"/>
            <w:u w:val="single" w:color="0000FF"/>
          </w:rPr>
          <w:t>disleksii</w:t>
        </w:r>
      </w:hyperlink>
      <w:hyperlink r:id="rId43">
        <w:r w:rsidR="00AE7404">
          <w:rPr>
            <w:b/>
            <w:color w:val="0000FF"/>
            <w:u w:val="single" w:color="0000FF"/>
          </w:rPr>
          <w:t>-</w:t>
        </w:r>
      </w:hyperlink>
      <w:hyperlink r:id="rId44">
        <w:r w:rsidR="00AE7404">
          <w:rPr>
            <w:b/>
            <w:color w:val="0000FF"/>
            <w:u w:val="single" w:color="0000FF"/>
          </w:rPr>
          <w:t>u</w:t>
        </w:r>
      </w:hyperlink>
      <w:hyperlink r:id="rId45">
        <w:r w:rsidR="00AE7404">
          <w:rPr>
            <w:b/>
            <w:color w:val="0000FF"/>
            <w:u w:val="single" w:color="0000FF"/>
          </w:rPr>
          <w:t>-</w:t>
        </w:r>
      </w:hyperlink>
      <w:hyperlink r:id="rId46">
        <w:r w:rsidR="00AE7404">
          <w:rPr>
            <w:b/>
            <w:color w:val="0000FF"/>
            <w:u w:val="single" w:color="0000FF"/>
          </w:rPr>
          <w:t>mladshih</w:t>
        </w:r>
      </w:hyperlink>
      <w:hyperlink r:id="rId47">
        <w:r w:rsidR="00AE7404">
          <w:rPr>
            <w:b/>
            <w:color w:val="0000FF"/>
            <w:u w:val="single" w:color="0000FF"/>
          </w:rPr>
          <w:t>-</w:t>
        </w:r>
      </w:hyperlink>
      <w:hyperlink r:id="rId48">
        <w:r w:rsidR="00AE7404">
          <w:rPr>
            <w:b/>
            <w:color w:val="0000FF"/>
            <w:u w:val="single" w:color="0000FF"/>
          </w:rPr>
          <w:t>shkolnikov</w:t>
        </w:r>
      </w:hyperlink>
      <w:hyperlink r:id="rId49"/>
      <w:hyperlink r:id="rId50">
        <w:r w:rsidR="00AE7404">
          <w:rPr>
            <w:b/>
            <w:color w:val="0000FF"/>
            <w:u w:val="single" w:color="0000FF"/>
          </w:rPr>
          <w:t>uprajneniya</w:t>
        </w:r>
      </w:hyperlink>
      <w:hyperlink r:id="rId51">
        <w:r w:rsidR="00AE7404">
          <w:rPr>
            <w:b/>
            <w:color w:val="0000FF"/>
            <w:u w:val="single" w:color="0000FF"/>
          </w:rPr>
          <w:t>-</w:t>
        </w:r>
      </w:hyperlink>
      <w:hyperlink r:id="rId52">
        <w:r w:rsidR="00AE7404">
          <w:rPr>
            <w:b/>
            <w:color w:val="0000FF"/>
            <w:u w:val="single" w:color="0000FF"/>
          </w:rPr>
          <w:t>vidyi</w:t>
        </w:r>
      </w:hyperlink>
      <w:hyperlink r:id="rId53">
        <w:r w:rsidR="00AE7404">
          <w:rPr>
            <w:b/>
            <w:color w:val="0000FF"/>
            <w:u w:val="single" w:color="0000FF"/>
          </w:rPr>
          <w:t>-</w:t>
        </w:r>
      </w:hyperlink>
      <w:hyperlink r:id="rId54">
        <w:r w:rsidR="00AE7404">
          <w:rPr>
            <w:b/>
            <w:color w:val="0000FF"/>
            <w:u w:val="single" w:color="0000FF"/>
          </w:rPr>
          <w:t>disleksii</w:t>
        </w:r>
      </w:hyperlink>
      <w:hyperlink r:id="rId55">
        <w:r w:rsidR="00AE7404">
          <w:rPr>
            <w:b/>
            <w:color w:val="0000FF"/>
            <w:u w:val="single" w:color="0000FF"/>
          </w:rPr>
          <w:t>-</w:t>
        </w:r>
      </w:hyperlink>
      <w:hyperlink r:id="rId56">
        <w:r w:rsidR="00AE7404">
          <w:rPr>
            <w:b/>
            <w:color w:val="0000FF"/>
            <w:u w:val="single" w:color="0000FF"/>
          </w:rPr>
          <w:t>i</w:t>
        </w:r>
      </w:hyperlink>
      <w:hyperlink r:id="rId57">
        <w:r w:rsidR="00AE7404">
          <w:rPr>
            <w:b/>
            <w:color w:val="0000FF"/>
            <w:u w:val="single" w:color="0000FF"/>
          </w:rPr>
          <w:t>-</w:t>
        </w:r>
      </w:hyperlink>
      <w:hyperlink r:id="rId58">
        <w:r w:rsidR="00AE7404">
          <w:rPr>
            <w:b/>
            <w:color w:val="0000FF"/>
            <w:u w:val="single" w:color="0000FF"/>
          </w:rPr>
          <w:t>sposobyi</w:t>
        </w:r>
      </w:hyperlink>
      <w:hyperlink r:id="rId59">
        <w:r w:rsidR="00AE7404">
          <w:rPr>
            <w:b/>
            <w:color w:val="0000FF"/>
            <w:u w:val="single" w:color="0000FF"/>
          </w:rPr>
          <w:t>-</w:t>
        </w:r>
      </w:hyperlink>
      <w:hyperlink r:id="rId60">
        <w:r w:rsidR="00AE7404">
          <w:rPr>
            <w:b/>
            <w:color w:val="0000FF"/>
            <w:u w:val="single" w:color="0000FF"/>
          </w:rPr>
          <w:t>korrektsii</w:t>
        </w:r>
      </w:hyperlink>
      <w:hyperlink r:id="rId61">
        <w:r w:rsidR="00AE7404">
          <w:rPr>
            <w:b/>
          </w:rPr>
          <w:t>.</w:t>
        </w:r>
      </w:hyperlink>
      <w:r w:rsidR="00AE7404">
        <w:rPr>
          <w:b/>
        </w:rPr>
        <w:t xml:space="preserve"> </w:t>
      </w:r>
      <w:r w:rsidR="00AE7404">
        <w:t xml:space="preserve">Коррекция дислексии у младших школьников </w:t>
      </w:r>
    </w:p>
    <w:p w:rsidR="00231A73" w:rsidRDefault="00640038" w:rsidP="004D79B3">
      <w:pPr>
        <w:numPr>
          <w:ilvl w:val="0"/>
          <w:numId w:val="8"/>
        </w:numPr>
        <w:spacing w:after="176" w:line="379" w:lineRule="auto"/>
        <w:ind w:right="1240" w:hanging="360"/>
        <w:jc w:val="both"/>
      </w:pPr>
      <w:hyperlink r:id="rId62">
        <w:r w:rsidR="00AE7404">
          <w:rPr>
            <w:color w:val="0000FF"/>
            <w:u w:val="single" w:color="0000FF"/>
          </w:rPr>
          <w:t>https://childage.ru/psihologiya</w:t>
        </w:r>
      </w:hyperlink>
      <w:hyperlink r:id="rId63">
        <w:r w:rsidR="00AE7404">
          <w:rPr>
            <w:color w:val="0000FF"/>
            <w:u w:val="single" w:color="0000FF"/>
          </w:rPr>
          <w:t>-</w:t>
        </w:r>
      </w:hyperlink>
      <w:hyperlink r:id="rId64">
        <w:r w:rsidR="00AE7404">
          <w:rPr>
            <w:color w:val="0000FF"/>
            <w:u w:val="single" w:color="0000FF"/>
          </w:rPr>
          <w:t>i</w:t>
        </w:r>
      </w:hyperlink>
      <w:hyperlink r:id="rId65">
        <w:r w:rsidR="00AE7404">
          <w:rPr>
            <w:color w:val="0000FF"/>
            <w:u w:val="single" w:color="0000FF"/>
          </w:rPr>
          <w:t>-</w:t>
        </w:r>
      </w:hyperlink>
      <w:hyperlink r:id="rId66">
        <w:r w:rsidR="00AE7404">
          <w:rPr>
            <w:color w:val="0000FF"/>
            <w:u w:val="single" w:color="0000FF"/>
          </w:rPr>
          <w:t>razvitie/razvitie</w:t>
        </w:r>
      </w:hyperlink>
      <w:hyperlink r:id="rId67">
        <w:r w:rsidR="00AE7404">
          <w:rPr>
            <w:color w:val="0000FF"/>
            <w:u w:val="single" w:color="0000FF"/>
          </w:rPr>
          <w:t>-</w:t>
        </w:r>
      </w:hyperlink>
      <w:hyperlink r:id="rId68">
        <w:r w:rsidR="00AE7404">
          <w:rPr>
            <w:color w:val="0000FF"/>
            <w:u w:val="single" w:color="0000FF"/>
          </w:rPr>
          <w:t>i</w:t>
        </w:r>
      </w:hyperlink>
      <w:hyperlink r:id="rId69">
        <w:r w:rsidR="00AE7404">
          <w:rPr>
            <w:color w:val="0000FF"/>
            <w:u w:val="single" w:color="0000FF"/>
          </w:rPr>
          <w:t>-</w:t>
        </w:r>
      </w:hyperlink>
      <w:hyperlink r:id="rId70">
        <w:r w:rsidR="00AE7404">
          <w:rPr>
            <w:color w:val="0000FF"/>
            <w:u w:val="single" w:color="0000FF"/>
          </w:rPr>
          <w:t>obuchenie/detskaya</w:t>
        </w:r>
      </w:hyperlink>
      <w:hyperlink r:id="rId71"/>
      <w:hyperlink r:id="rId72">
        <w:r w:rsidR="00AE7404">
          <w:rPr>
            <w:color w:val="0000FF"/>
            <w:u w:val="single" w:color="0000FF"/>
          </w:rPr>
          <w:t>logopediya/disleksiya</w:t>
        </w:r>
      </w:hyperlink>
      <w:hyperlink r:id="rId73">
        <w:r w:rsidR="00AE7404">
          <w:rPr>
            <w:color w:val="0000FF"/>
            <w:u w:val="single" w:color="0000FF"/>
          </w:rPr>
          <w:t>-</w:t>
        </w:r>
      </w:hyperlink>
      <w:hyperlink r:id="rId74">
        <w:r w:rsidR="00AE7404">
          <w:rPr>
            <w:color w:val="0000FF"/>
            <w:u w:val="single" w:color="0000FF"/>
          </w:rPr>
          <w:t>u</w:t>
        </w:r>
      </w:hyperlink>
      <w:hyperlink r:id="rId75">
        <w:r w:rsidR="00AE7404">
          <w:rPr>
            <w:color w:val="0000FF"/>
            <w:u w:val="single" w:color="0000FF"/>
          </w:rPr>
          <w:t>-</w:t>
        </w:r>
      </w:hyperlink>
      <w:hyperlink r:id="rId76">
        <w:r w:rsidR="00AE7404">
          <w:rPr>
            <w:color w:val="0000FF"/>
            <w:u w:val="single" w:color="0000FF"/>
          </w:rPr>
          <w:t>mladshih</w:t>
        </w:r>
      </w:hyperlink>
      <w:hyperlink r:id="rId77">
        <w:r w:rsidR="00AE7404">
          <w:rPr>
            <w:color w:val="0000FF"/>
            <w:u w:val="single" w:color="0000FF"/>
          </w:rPr>
          <w:t>-</w:t>
        </w:r>
      </w:hyperlink>
      <w:hyperlink r:id="rId78">
        <w:r w:rsidR="00AE7404">
          <w:rPr>
            <w:color w:val="0000FF"/>
            <w:u w:val="single" w:color="0000FF"/>
          </w:rPr>
          <w:t>shkolnikov</w:t>
        </w:r>
      </w:hyperlink>
      <w:hyperlink r:id="rId79">
        <w:r w:rsidR="00AE7404">
          <w:rPr>
            <w:color w:val="0000FF"/>
            <w:u w:val="single" w:color="0000FF"/>
          </w:rPr>
          <w:t>-</w:t>
        </w:r>
      </w:hyperlink>
      <w:hyperlink r:id="rId80">
        <w:r w:rsidR="00AE7404">
          <w:rPr>
            <w:color w:val="0000FF"/>
            <w:u w:val="single" w:color="0000FF"/>
          </w:rPr>
          <w:t>korrektsiya</w:t>
        </w:r>
      </w:hyperlink>
      <w:hyperlink r:id="rId81">
        <w:r w:rsidR="00AE7404">
          <w:rPr>
            <w:color w:val="0000FF"/>
            <w:u w:val="single" w:color="0000FF"/>
          </w:rPr>
          <w:t>-</w:t>
        </w:r>
      </w:hyperlink>
      <w:hyperlink r:id="rId82">
        <w:r w:rsidR="00AE7404">
          <w:rPr>
            <w:color w:val="0000FF"/>
            <w:u w:val="single" w:color="0000FF"/>
          </w:rPr>
          <w:t>uprazhneniya.html</w:t>
        </w:r>
      </w:hyperlink>
      <w:hyperlink r:id="rId83">
        <w:r w:rsidR="00AE7404">
          <w:t>.</w:t>
        </w:r>
      </w:hyperlink>
      <w:r w:rsidR="00AE7404">
        <w:t xml:space="preserve"> Дислексия у младших школьников: коррекция, упражнения </w:t>
      </w:r>
    </w:p>
    <w:p w:rsidR="00231A73" w:rsidRDefault="00AE7404" w:rsidP="004D79B3">
      <w:pPr>
        <w:spacing w:after="314" w:line="259" w:lineRule="auto"/>
        <w:ind w:left="361" w:right="0" w:firstLine="0"/>
        <w:jc w:val="both"/>
      </w:pPr>
      <w:r>
        <w:t xml:space="preserve"> </w:t>
      </w:r>
    </w:p>
    <w:p w:rsidR="00231A73" w:rsidRDefault="00AE7404" w:rsidP="004D79B3">
      <w:pPr>
        <w:spacing w:after="309" w:line="259" w:lineRule="auto"/>
        <w:ind w:left="0" w:right="0" w:firstLine="0"/>
        <w:jc w:val="both"/>
      </w:pPr>
      <w:r>
        <w:t xml:space="preserve"> </w:t>
      </w:r>
    </w:p>
    <w:p w:rsidR="00231A73" w:rsidRDefault="00AE7404" w:rsidP="004D79B3">
      <w:pPr>
        <w:spacing w:after="315" w:line="259" w:lineRule="auto"/>
        <w:ind w:left="0" w:right="0" w:firstLine="0"/>
        <w:jc w:val="both"/>
      </w:pPr>
      <w:r>
        <w:t xml:space="preserve"> </w:t>
      </w:r>
    </w:p>
    <w:p w:rsidR="00231A73" w:rsidRDefault="00AE7404" w:rsidP="004D79B3">
      <w:pPr>
        <w:spacing w:after="309" w:line="259" w:lineRule="auto"/>
        <w:ind w:left="0" w:right="0" w:firstLine="0"/>
        <w:jc w:val="both"/>
      </w:pPr>
      <w:r>
        <w:t xml:space="preserve">  </w:t>
      </w:r>
    </w:p>
    <w:p w:rsidR="00231A73" w:rsidRDefault="00AE7404" w:rsidP="004D79B3">
      <w:pPr>
        <w:spacing w:after="256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231A73" w:rsidRDefault="00AE7404" w:rsidP="004D79B3">
      <w:pPr>
        <w:spacing w:after="300" w:line="259" w:lineRule="auto"/>
        <w:ind w:left="0" w:right="0" w:firstLine="0"/>
        <w:jc w:val="both"/>
      </w:pPr>
      <w:r>
        <w:rPr>
          <w:sz w:val="28"/>
        </w:rPr>
        <w:t xml:space="preserve"> </w:t>
      </w:r>
    </w:p>
    <w:p w:rsidR="00231A73" w:rsidRDefault="00AE7404" w:rsidP="004D79B3">
      <w:pPr>
        <w:spacing w:after="218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231A73" w:rsidRDefault="00AE7404" w:rsidP="004D79B3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231A73">
      <w:pgSz w:w="11904" w:h="16838"/>
      <w:pgMar w:top="474" w:right="396" w:bottom="47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BCF"/>
    <w:multiLevelType w:val="hybridMultilevel"/>
    <w:tmpl w:val="B56A157E"/>
    <w:lvl w:ilvl="0" w:tplc="EE04D8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8928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2F9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2FB3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E572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AC61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A8A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47B3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C1A1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54A0D"/>
    <w:multiLevelType w:val="hybridMultilevel"/>
    <w:tmpl w:val="14EAD8D0"/>
    <w:lvl w:ilvl="0" w:tplc="5D4A6E6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6668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20E9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E659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CFBD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4747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2496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2683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24DE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C6EC1"/>
    <w:multiLevelType w:val="hybridMultilevel"/>
    <w:tmpl w:val="3DC41486"/>
    <w:lvl w:ilvl="0" w:tplc="B5B2FC38">
      <w:start w:val="3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849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861F74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849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6356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849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88D44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849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ACBB2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849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63DB4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849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741602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849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207F0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849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02EFA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849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05FF4"/>
    <w:multiLevelType w:val="hybridMultilevel"/>
    <w:tmpl w:val="9A7C23F0"/>
    <w:lvl w:ilvl="0" w:tplc="0DCEFE8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2C56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4F4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E9C4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E7AC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4F2D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247E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862F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AE62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535C26"/>
    <w:multiLevelType w:val="hybridMultilevel"/>
    <w:tmpl w:val="C2BE941A"/>
    <w:lvl w:ilvl="0" w:tplc="13F03B1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A9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81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6A6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89A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802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6A8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80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61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340FDE"/>
    <w:multiLevelType w:val="hybridMultilevel"/>
    <w:tmpl w:val="EFDEB4A4"/>
    <w:lvl w:ilvl="0" w:tplc="9614EF46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6CB7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214A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C58C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8762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0D56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08F1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4364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82D3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12028"/>
    <w:multiLevelType w:val="hybridMultilevel"/>
    <w:tmpl w:val="CC0EA94A"/>
    <w:lvl w:ilvl="0" w:tplc="2C0C15E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622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A650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AA87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AE4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249C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204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4961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8F3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827D3F"/>
    <w:multiLevelType w:val="hybridMultilevel"/>
    <w:tmpl w:val="56B6EBE8"/>
    <w:lvl w:ilvl="0" w:tplc="EB7CB016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ED5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8FD3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0CC7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A8E9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6AFD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6603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A935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22D1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73"/>
    <w:rsid w:val="00231A73"/>
    <w:rsid w:val="004D79B3"/>
    <w:rsid w:val="00500645"/>
    <w:rsid w:val="00640038"/>
    <w:rsid w:val="00A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53676-3AAE-4050-9F2B-460D266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2" w:line="270" w:lineRule="auto"/>
      <w:ind w:left="10" w:right="45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8"/>
      <w:ind w:left="10" w:right="447" w:hanging="10"/>
      <w:jc w:val="center"/>
      <w:outlineLvl w:val="1"/>
    </w:pPr>
    <w:rPr>
      <w:rFonts w:ascii="Times New Roman" w:eastAsia="Times New Roman" w:hAnsi="Times New Roman" w:cs="Times New Roman"/>
      <w:b/>
      <w:color w:val="943634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7"/>
      <w:ind w:left="10" w:hanging="10"/>
      <w:jc w:val="center"/>
      <w:outlineLvl w:val="2"/>
    </w:pPr>
    <w:rPr>
      <w:rFonts w:ascii="Times New Roman" w:eastAsia="Times New Roman" w:hAnsi="Times New Roman" w:cs="Times New Roman"/>
      <w:color w:val="333333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78"/>
      <w:ind w:left="10" w:right="447" w:hanging="10"/>
      <w:jc w:val="center"/>
      <w:outlineLvl w:val="3"/>
    </w:pPr>
    <w:rPr>
      <w:rFonts w:ascii="Times New Roman" w:eastAsia="Times New Roman" w:hAnsi="Times New Roman" w:cs="Times New Roman"/>
      <w:b/>
      <w:color w:val="94363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333333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943634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943634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42" Type="http://schemas.openxmlformats.org/officeDocument/2006/relationships/hyperlink" Target="http://fb.ru/article/269634/korrektsiya-disleksii-u-mladshih-shkolnikov-uprajneniya-vidyi-disleksii-i-sposobyi-korrektsii" TargetMode="External"/><Relationship Id="rId47" Type="http://schemas.openxmlformats.org/officeDocument/2006/relationships/hyperlink" Target="http://fb.ru/article/269634/korrektsiya-disleksii-u-mladshih-shkolnikov-uprajneniya-vidyi-disleksii-i-sposobyi-korrektsii" TargetMode="External"/><Relationship Id="rId63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68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84" Type="http://schemas.openxmlformats.org/officeDocument/2006/relationships/fontTable" Target="fontTable.xml"/><Relationship Id="rId16" Type="http://schemas.openxmlformats.org/officeDocument/2006/relationships/image" Target="media/image12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3" Type="http://schemas.openxmlformats.org/officeDocument/2006/relationships/hyperlink" Target="http://fb.ru/article/269634/korrektsiya-disleksii-u-mladshih-shkolnikov-uprajneniya-vidyi-disleksii-i-sposobyi-korrektsii" TargetMode="External"/><Relationship Id="rId58" Type="http://schemas.openxmlformats.org/officeDocument/2006/relationships/hyperlink" Target="http://fb.ru/article/269634/korrektsiya-disleksii-u-mladshih-shkolnikov-uprajneniya-vidyi-disleksii-i-sposobyi-korrektsii" TargetMode="External"/><Relationship Id="rId74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79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5" Type="http://schemas.openxmlformats.org/officeDocument/2006/relationships/image" Target="media/image1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hyperlink" Target="http://fb.ru/article/269634/korrektsiya-disleksii-u-mladshih-shkolnikov-uprajneniya-vidyi-disleksii-i-sposobyi-korrektsii" TargetMode="External"/><Relationship Id="rId48" Type="http://schemas.openxmlformats.org/officeDocument/2006/relationships/hyperlink" Target="http://fb.ru/article/269634/korrektsiya-disleksii-u-mladshih-shkolnikov-uprajneniya-vidyi-disleksii-i-sposobyi-korrektsii" TargetMode="External"/><Relationship Id="rId56" Type="http://schemas.openxmlformats.org/officeDocument/2006/relationships/hyperlink" Target="http://fb.ru/article/269634/korrektsiya-disleksii-u-mladshih-shkolnikov-uprajneniya-vidyi-disleksii-i-sposobyi-korrektsii" TargetMode="External"/><Relationship Id="rId64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69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77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8" Type="http://schemas.openxmlformats.org/officeDocument/2006/relationships/image" Target="media/image4.jpg"/><Relationship Id="rId51" Type="http://schemas.openxmlformats.org/officeDocument/2006/relationships/hyperlink" Target="http://fb.ru/article/269634/korrektsiya-disleksii-u-mladshih-shkolnikov-uprajneniya-vidyi-disleksii-i-sposobyi-korrektsii" TargetMode="External"/><Relationship Id="rId72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80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hyperlink" Target="http://www.krasotaimedicina.ru/" TargetMode="External"/><Relationship Id="rId46" Type="http://schemas.openxmlformats.org/officeDocument/2006/relationships/hyperlink" Target="http://fb.ru/article/269634/korrektsiya-disleksii-u-mladshih-shkolnikov-uprajneniya-vidyi-disleksii-i-sposobyi-korrektsii" TargetMode="External"/><Relationship Id="rId59" Type="http://schemas.openxmlformats.org/officeDocument/2006/relationships/hyperlink" Target="http://fb.ru/article/269634/korrektsiya-disleksii-u-mladshih-shkolnikov-uprajneniya-vidyi-disleksii-i-sposobyi-korrektsii" TargetMode="External"/><Relationship Id="rId67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20" Type="http://schemas.openxmlformats.org/officeDocument/2006/relationships/image" Target="media/image16.jpg"/><Relationship Id="rId41" Type="http://schemas.openxmlformats.org/officeDocument/2006/relationships/hyperlink" Target="http://fb.ru/article/269634/korrektsiya-disleksii-u-mladshih-shkolnikov-uprajneniya-vidyi-disleksii-i-sposobyi-korrektsii" TargetMode="External"/><Relationship Id="rId54" Type="http://schemas.openxmlformats.org/officeDocument/2006/relationships/hyperlink" Target="http://fb.ru/article/269634/korrektsiya-disleksii-u-mladshih-shkolnikov-uprajneniya-vidyi-disleksii-i-sposobyi-korrektsii" TargetMode="External"/><Relationship Id="rId62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70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75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83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pn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hyperlink" Target="http://fb.ru/article/269634/korrektsiya-disleksii-u-mladshih-shkolnikov-uprajneniya-vidyi-disleksii-i-sposobyi-korrektsii" TargetMode="External"/><Relationship Id="rId57" Type="http://schemas.openxmlformats.org/officeDocument/2006/relationships/hyperlink" Target="http://fb.ru/article/269634/korrektsiya-disleksii-u-mladshih-shkolnikov-uprajneniya-vidyi-disleksii-i-sposobyi-korrektsii" TargetMode="External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hyperlink" Target="http://fb.ru/article/269634/korrektsiya-disleksii-u-mladshih-shkolnikov-uprajneniya-vidyi-disleksii-i-sposobyi-korrektsii" TargetMode="External"/><Relationship Id="rId52" Type="http://schemas.openxmlformats.org/officeDocument/2006/relationships/hyperlink" Target="http://fb.ru/article/269634/korrektsiya-disleksii-u-mladshih-shkolnikov-uprajneniya-vidyi-disleksii-i-sposobyi-korrektsii" TargetMode="External"/><Relationship Id="rId60" Type="http://schemas.openxmlformats.org/officeDocument/2006/relationships/hyperlink" Target="http://fb.ru/article/269634/korrektsiya-disleksii-u-mladshih-shkolnikov-uprajneniya-vidyi-disleksii-i-sposobyi-korrektsii" TargetMode="External"/><Relationship Id="rId65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73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78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81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hyperlink" Target="http://www.krasotaimedicina.ru/" TargetMode="External"/><Relationship Id="rId34" Type="http://schemas.openxmlformats.org/officeDocument/2006/relationships/image" Target="media/image30.jpg"/><Relationship Id="rId50" Type="http://schemas.openxmlformats.org/officeDocument/2006/relationships/hyperlink" Target="http://fb.ru/article/269634/korrektsiya-disleksii-u-mladshih-shkolnikov-uprajneniya-vidyi-disleksii-i-sposobyi-korrektsii" TargetMode="External"/><Relationship Id="rId55" Type="http://schemas.openxmlformats.org/officeDocument/2006/relationships/hyperlink" Target="http://fb.ru/article/269634/korrektsiya-disleksii-u-mladshih-shkolnikov-uprajneniya-vidyi-disleksii-i-sposobyi-korrektsii" TargetMode="External"/><Relationship Id="rId76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7" Type="http://schemas.openxmlformats.org/officeDocument/2006/relationships/image" Target="media/image3.jpg"/><Relationship Id="rId71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hyperlink" Target="http://fb.ru/article/269634/korrektsiya-disleksii-u-mladshih-shkolnikov-uprajneniya-vidyi-disleksii-i-sposobyi-korrektsii" TargetMode="External"/><Relationship Id="rId45" Type="http://schemas.openxmlformats.org/officeDocument/2006/relationships/hyperlink" Target="http://fb.ru/article/269634/korrektsiya-disleksii-u-mladshih-shkolnikov-uprajneniya-vidyi-disleksii-i-sposobyi-korrektsii" TargetMode="External"/><Relationship Id="rId66" Type="http://schemas.openxmlformats.org/officeDocument/2006/relationships/hyperlink" Target="https://childage.ru/psihologiya-i-razvitie/razvitie-i-obuchenie/detskaya-logopediya/disleksiya-u-mladshih-shkolnikov-korrektsiya-uprazhneniya.html" TargetMode="External"/><Relationship Id="rId61" Type="http://schemas.openxmlformats.org/officeDocument/2006/relationships/hyperlink" Target="http://fb.ru/article/269634/korrektsiya-disleksii-u-mladshih-shkolnikov-uprajneniya-vidyi-disleksii-i-sposobyi-korrektsii" TargetMode="External"/><Relationship Id="rId82" Type="http://schemas.openxmlformats.org/officeDocument/2006/relationships/hyperlink" Target="https://childage.ru/psihologiya-i-razvitie/razvitie-i-obuchenie/detskaya-logopediya/disleksiya-u-mladshih-shkolnikov-korrektsiya-uprazhn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Десюкова Наталья Валериевна</cp:lastModifiedBy>
  <cp:revision>4</cp:revision>
  <dcterms:created xsi:type="dcterms:W3CDTF">2023-10-20T08:26:00Z</dcterms:created>
  <dcterms:modified xsi:type="dcterms:W3CDTF">2025-06-11T07:49:00Z</dcterms:modified>
</cp:coreProperties>
</file>